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89" w:type="dxa"/>
        <w:tblLayout w:type="fixed"/>
        <w:tblLook w:val="0000" w:firstRow="0" w:lastRow="0" w:firstColumn="0" w:lastColumn="0" w:noHBand="0" w:noVBand="0"/>
      </w:tblPr>
      <w:tblGrid>
        <w:gridCol w:w="4644"/>
        <w:gridCol w:w="4645"/>
      </w:tblGrid>
      <w:tr w:rsidR="005845B2" w:rsidRPr="00496878" w14:paraId="1CDA9B46" w14:textId="77777777" w:rsidTr="000B7A91">
        <w:trPr>
          <w:cantSplit/>
        </w:trPr>
        <w:tc>
          <w:tcPr>
            <w:tcW w:w="4644" w:type="dxa"/>
          </w:tcPr>
          <w:p w14:paraId="42546492" w14:textId="1EFB6FD9" w:rsidR="005845B2" w:rsidRPr="00496878" w:rsidRDefault="005845B2" w:rsidP="000B7A91">
            <w:pPr>
              <w:rPr>
                <w:lang w:val="en-GB"/>
              </w:rPr>
            </w:pPr>
            <w:bookmarkStart w:id="0" w:name="_GoBack"/>
            <w:bookmarkEnd w:id="0"/>
            <w:r w:rsidRPr="00496878">
              <w:rPr>
                <w:noProof/>
              </w:rPr>
              <w:drawing>
                <wp:inline distT="0" distB="0" distL="0" distR="0" wp14:anchorId="3AF5F8B0" wp14:editId="7780985E">
                  <wp:extent cx="1800000" cy="1559336"/>
                  <wp:effectExtent l="0" t="0" r="0" b="3175"/>
                  <wp:docPr id="37" name="Picture 37" descr="C:\Users\mreg\Music\New LOGO\Logo\logo_CoR-vertical-positive-en-quadri_MR.jpg" title="CoRLogo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reg\Music\New LOGO\Logo\logo_CoR-vertical-positive-en-quadri_MR.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00000" cy="1559336"/>
                          </a:xfrm>
                          <a:prstGeom prst="rect">
                            <a:avLst/>
                          </a:prstGeom>
                          <a:noFill/>
                          <a:ln>
                            <a:noFill/>
                          </a:ln>
                        </pic:spPr>
                      </pic:pic>
                    </a:graphicData>
                  </a:graphic>
                </wp:inline>
              </w:drawing>
            </w:r>
          </w:p>
        </w:tc>
        <w:tc>
          <w:tcPr>
            <w:tcW w:w="4645" w:type="dxa"/>
          </w:tcPr>
          <w:p w14:paraId="3AA31147" w14:textId="77777777" w:rsidR="005845B2" w:rsidRPr="00496878" w:rsidRDefault="005845B2" w:rsidP="000B7A91">
            <w:pPr>
              <w:rPr>
                <w:lang w:val="en-GB"/>
              </w:rPr>
            </w:pPr>
          </w:p>
        </w:tc>
      </w:tr>
      <w:tr w:rsidR="005845B2" w:rsidRPr="00496878" w14:paraId="17F9547C" w14:textId="77777777" w:rsidTr="00AE20E4">
        <w:trPr>
          <w:cantSplit/>
          <w:trHeight w:val="327"/>
        </w:trPr>
        <w:tc>
          <w:tcPr>
            <w:tcW w:w="9289" w:type="dxa"/>
            <w:gridSpan w:val="2"/>
          </w:tcPr>
          <w:p w14:paraId="0983950A" w14:textId="245F4D04" w:rsidR="005845B2" w:rsidRPr="00496878" w:rsidRDefault="005845B2" w:rsidP="000B7A91">
            <w:pPr>
              <w:jc w:val="right"/>
              <w:rPr>
                <w:b/>
                <w:bCs/>
                <w:sz w:val="28"/>
                <w:lang w:val="en-GB"/>
              </w:rPr>
            </w:pPr>
            <w:r w:rsidRPr="00496878">
              <w:rPr>
                <w:b/>
                <w:sz w:val="28"/>
                <w:lang w:val="en-GB"/>
              </w:rPr>
              <w:t>SEDEC-VII/041</w:t>
            </w:r>
          </w:p>
        </w:tc>
      </w:tr>
      <w:tr w:rsidR="005845B2" w:rsidRPr="00496878" w14:paraId="2FF45450" w14:textId="77777777" w:rsidTr="000B7A91">
        <w:tc>
          <w:tcPr>
            <w:tcW w:w="9289" w:type="dxa"/>
            <w:gridSpan w:val="2"/>
          </w:tcPr>
          <w:p w14:paraId="532AE732" w14:textId="1493036E" w:rsidR="005845B2" w:rsidRPr="00496878" w:rsidRDefault="005845B2" w:rsidP="000B7A91">
            <w:pPr>
              <w:jc w:val="center"/>
              <w:rPr>
                <w:b/>
                <w:bCs/>
                <w:sz w:val="28"/>
                <w:lang w:val="en-GB"/>
              </w:rPr>
            </w:pPr>
            <w:r w:rsidRPr="00496878">
              <w:rPr>
                <w:b/>
                <w:bCs/>
                <w:sz w:val="28"/>
                <w:lang w:val="en-GB"/>
              </w:rPr>
              <w:t xml:space="preserve">19th </w:t>
            </w:r>
            <w:r w:rsidR="00E24F66" w:rsidRPr="00496878">
              <w:rPr>
                <w:b/>
                <w:bCs/>
                <w:sz w:val="28"/>
                <w:lang w:val="en-GB"/>
              </w:rPr>
              <w:t xml:space="preserve">commission </w:t>
            </w:r>
            <w:r w:rsidRPr="00496878">
              <w:rPr>
                <w:b/>
                <w:bCs/>
                <w:sz w:val="28"/>
                <w:lang w:val="en-GB"/>
              </w:rPr>
              <w:t>meeting, 2 October 2023</w:t>
            </w:r>
          </w:p>
        </w:tc>
      </w:tr>
    </w:tbl>
    <w:p w14:paraId="4B535129" w14:textId="2EFE9400" w:rsidR="005845B2" w:rsidRPr="00496878" w:rsidRDefault="00496878" w:rsidP="005845B2">
      <w:pPr>
        <w:rPr>
          <w:lang w:val="en-GB"/>
        </w:rPr>
      </w:pPr>
      <w:r w:rsidRPr="00496878">
        <w:rPr>
          <w:noProof/>
        </w:rPr>
        <mc:AlternateContent>
          <mc:Choice Requires="wps">
            <w:drawing>
              <wp:anchor distT="0" distB="0" distL="114300" distR="114300" simplePos="0" relativeHeight="251659264" behindDoc="1" locked="0" layoutInCell="0" allowOverlap="1" wp14:anchorId="1715E791" wp14:editId="1B623C38">
                <wp:simplePos x="0" y="0"/>
                <wp:positionH relativeFrom="page">
                  <wp:posOffset>6769100</wp:posOffset>
                </wp:positionH>
                <wp:positionV relativeFrom="page">
                  <wp:posOffset>10081260</wp:posOffset>
                </wp:positionV>
                <wp:extent cx="647700" cy="396240"/>
                <wp:effectExtent l="0" t="0" r="0" b="381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9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AFE797" w14:textId="77777777" w:rsidR="005845B2" w:rsidRPr="00B33430" w:rsidRDefault="005845B2" w:rsidP="005845B2">
                            <w:pPr>
                              <w:jc w:val="center"/>
                              <w:rPr>
                                <w:rFonts w:ascii="Arial" w:hAnsi="Arial" w:cs="Arial"/>
                                <w:b/>
                                <w:bCs/>
                                <w:sz w:val="48"/>
                              </w:rPr>
                            </w:pPr>
                            <w:r w:rsidRPr="00B33430">
                              <w:rPr>
                                <w:rFonts w:ascii="Arial" w:hAnsi="Arial" w:cs="Arial"/>
                                <w:b/>
                                <w:bCs/>
                                <w:sz w:val="48"/>
                              </w:rPr>
                              <w:t>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15E791" id="_x0000_t202" coordsize="21600,21600" o:spt="202" path="m,l,21600r21600,l21600,xe">
                <v:stroke joinstyle="miter"/>
                <v:path gradientshapeok="t" o:connecttype="rect"/>
              </v:shapetype>
              <v:shape id="Text Box 3" o:spid="_x0000_s1026" type="#_x0000_t202" style="position:absolute;left:0;text-align:left;margin-left:533pt;margin-top:793.8pt;width:51pt;height:31.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" o:allowincell="f" filled="f" stroked="f">
                <v:textbox>
                  <w:txbxContent>
                    <w:p w14:paraId="47AFE797" w14:textId="77777777" w:rsidR="005845B2" w:rsidRPr="00B33430" w:rsidRDefault="005845B2" w:rsidP="005845B2">
                      <w:pPr>
                        <w:jc w:val="center"/>
                        <w:rPr>
                          <w:rFonts w:ascii="Arial" w:hAnsi="Arial" w:cs="Arial"/>
                          <w:b/>
                          <w:bCs/>
                          <w:sz w:val="48"/>
                        </w:rPr>
                      </w:pPr>
                      <w:r w:rsidRPr="00B33430">
                        <w:rPr>
                          <w:rFonts w:ascii="Arial" w:hAnsi="Arial" w:cs="Arial"/>
                          <w:b/>
                          <w:bCs/>
                          <w:sz w:val="48"/>
                        </w:rPr>
                        <w:t>EN</w:t>
                      </w:r>
                    </w:p>
                  </w:txbxContent>
                </v:textbox>
                <w10:wrap anchorx="page" anchory="page"/>
              </v:shape>
            </w:pict>
          </mc:Fallback>
        </mc:AlternateContent>
      </w:r>
    </w:p>
    <w:p w14:paraId="565D7267" w14:textId="77777777" w:rsidR="005845B2" w:rsidRPr="00496878" w:rsidRDefault="005845B2" w:rsidP="005845B2">
      <w:pPr>
        <w:rPr>
          <w:lang w:val="en-GB"/>
        </w:rPr>
      </w:pPr>
    </w:p>
    <w:p w14:paraId="59FAB175" w14:textId="77777777" w:rsidR="005845B2" w:rsidRPr="00496878" w:rsidRDefault="005845B2" w:rsidP="005845B2">
      <w:pPr>
        <w:jc w:val="center"/>
        <w:rPr>
          <w:b/>
          <w:bCs/>
          <w:sz w:val="28"/>
          <w:lang w:val="en-GB"/>
        </w:rPr>
      </w:pPr>
      <w:r w:rsidRPr="00496878">
        <w:rPr>
          <w:b/>
          <w:sz w:val="28"/>
          <w:lang w:val="en-GB"/>
        </w:rPr>
        <w:t>DRAFT OPINION</w:t>
      </w:r>
    </w:p>
    <w:p w14:paraId="0176BFC2" w14:textId="77777777" w:rsidR="005845B2" w:rsidRPr="00496878" w:rsidRDefault="005845B2" w:rsidP="005845B2">
      <w:pPr>
        <w:rPr>
          <w:lang w:val="en-GB"/>
        </w:rPr>
      </w:pPr>
    </w:p>
    <w:p w14:paraId="43A71851" w14:textId="77777777" w:rsidR="005845B2" w:rsidRPr="00496878" w:rsidRDefault="005845B2" w:rsidP="005845B2">
      <w:pPr>
        <w:ind w:left="1134" w:right="1134"/>
        <w:jc w:val="center"/>
        <w:rPr>
          <w:b/>
          <w:sz w:val="28"/>
          <w:lang w:val="en-GB"/>
        </w:rPr>
      </w:pPr>
      <w:r w:rsidRPr="00496878">
        <w:rPr>
          <w:b/>
          <w:sz w:val="28"/>
          <w:lang w:val="en-GB"/>
        </w:rPr>
        <w:t>Commission for Social Policy, Education, Employment, Research and Culture</w:t>
      </w:r>
    </w:p>
    <w:p w14:paraId="7C5CC705" w14:textId="77777777" w:rsidR="005845B2" w:rsidRPr="00496878" w:rsidRDefault="005845B2" w:rsidP="005845B2">
      <w:pPr>
        <w:ind w:left="1134" w:right="1134"/>
        <w:jc w:val="center"/>
        <w:rPr>
          <w:b/>
          <w:sz w:val="28"/>
          <w:szCs w:val="28"/>
          <w:lang w:val="en-GB"/>
        </w:rPr>
      </w:pPr>
    </w:p>
    <w:p w14:paraId="03BEF661" w14:textId="0D8E4E5F" w:rsidR="00DA038A" w:rsidRPr="00496878" w:rsidRDefault="00BF2645" w:rsidP="0073734A">
      <w:pPr>
        <w:jc w:val="center"/>
        <w:rPr>
          <w:b/>
          <w:bCs/>
          <w:sz w:val="28"/>
          <w:szCs w:val="28"/>
          <w:lang w:val="en-GB"/>
        </w:rPr>
      </w:pPr>
      <w:bookmarkStart w:id="1" w:name="_Hlk144268888"/>
      <w:r w:rsidRPr="00496878">
        <w:rPr>
          <w:b/>
          <w:bCs/>
          <w:sz w:val="28"/>
          <w:szCs w:val="28"/>
          <w:lang w:val="en-GB"/>
        </w:rPr>
        <w:t>Promoting cultural policies in rural areas within the framework of development and territorial cohesion strategies and the 203</w:t>
      </w:r>
      <w:r w:rsidR="005845B2" w:rsidRPr="00496878">
        <w:rPr>
          <w:b/>
          <w:bCs/>
          <w:sz w:val="28"/>
          <w:szCs w:val="28"/>
          <w:lang w:val="en-GB"/>
        </w:rPr>
        <w:t>0</w:t>
      </w:r>
      <w:r w:rsidRPr="00496878">
        <w:rPr>
          <w:b/>
          <w:bCs/>
          <w:sz w:val="28"/>
          <w:szCs w:val="28"/>
          <w:lang w:val="en-GB"/>
        </w:rPr>
        <w:t xml:space="preserve"> Agenda</w:t>
      </w:r>
      <w:bookmarkEnd w:id="1"/>
    </w:p>
    <w:p w14:paraId="568471A5" w14:textId="0E5584C6" w:rsidR="005845B2" w:rsidRPr="00496878" w:rsidRDefault="005845B2" w:rsidP="0073734A">
      <w:pPr>
        <w:jc w:val="center"/>
        <w:rPr>
          <w:lang w:val="en-GB"/>
        </w:rPr>
      </w:pPr>
    </w:p>
    <w:p w14:paraId="01D3532F" w14:textId="232AEED8" w:rsidR="005845B2" w:rsidRPr="00496878" w:rsidRDefault="005845B2" w:rsidP="0073734A">
      <w:pPr>
        <w:jc w:val="center"/>
        <w:rPr>
          <w:lang w:val="en-GB"/>
        </w:rPr>
      </w:pPr>
    </w:p>
    <w:tbl>
      <w:tblPr>
        <w:tblW w:w="9243" w:type="dxa"/>
        <w:tblLayout w:type="fixed"/>
        <w:tblLook w:val="0000" w:firstRow="0" w:lastRow="0" w:firstColumn="0" w:lastColumn="0" w:noHBand="0" w:noVBand="0"/>
      </w:tblPr>
      <w:tblGrid>
        <w:gridCol w:w="9243"/>
      </w:tblGrid>
      <w:tr w:rsidR="00DA038A" w:rsidRPr="00496878" w14:paraId="7CAF3D53" w14:textId="77777777" w:rsidTr="00AE20E4">
        <w:tc>
          <w:tcPr>
            <w:tcW w:w="9243" w:type="dxa"/>
          </w:tcPr>
          <w:p w14:paraId="4FFE9EFC" w14:textId="77777777" w:rsidR="00DA038A" w:rsidRPr="00496878" w:rsidRDefault="00DA038A" w:rsidP="00EE2B8C">
            <w:pPr>
              <w:jc w:val="center"/>
              <w:rPr>
                <w:lang w:val="en-GB"/>
              </w:rPr>
            </w:pPr>
            <w:r w:rsidRPr="00496878">
              <w:rPr>
                <w:lang w:val="en-GB"/>
              </w:rPr>
              <w:t>_____________</w:t>
            </w:r>
          </w:p>
          <w:p w14:paraId="762608C7" w14:textId="77777777" w:rsidR="00DA038A" w:rsidRPr="00496878" w:rsidRDefault="00DA038A" w:rsidP="00EE2B8C">
            <w:pPr>
              <w:jc w:val="center"/>
              <w:rPr>
                <w:lang w:val="en-GB"/>
              </w:rPr>
            </w:pPr>
          </w:p>
          <w:p w14:paraId="2C2BB554" w14:textId="58BA54AD" w:rsidR="00DA038A" w:rsidRPr="00496878" w:rsidRDefault="00DA038A" w:rsidP="00EE2B8C">
            <w:pPr>
              <w:jc w:val="center"/>
              <w:rPr>
                <w:lang w:val="en-GB"/>
              </w:rPr>
            </w:pPr>
            <w:r w:rsidRPr="00496878">
              <w:rPr>
                <w:lang w:val="en-GB"/>
              </w:rPr>
              <w:t xml:space="preserve">Rapporteur: </w:t>
            </w:r>
            <w:r w:rsidR="003D1E1F" w:rsidRPr="00496878">
              <w:rPr>
                <w:b/>
                <w:lang w:val="en-GB"/>
              </w:rPr>
              <w:t>Csaba Borboly (RO/EPP)</w:t>
            </w:r>
          </w:p>
          <w:p w14:paraId="23D814E2" w14:textId="434934E4" w:rsidR="00DA038A" w:rsidRPr="00496878" w:rsidRDefault="003D1E1F" w:rsidP="00EE2B8C">
            <w:pPr>
              <w:jc w:val="center"/>
              <w:rPr>
                <w:bCs/>
                <w:lang w:val="en-GB"/>
              </w:rPr>
            </w:pPr>
            <w:r w:rsidRPr="00496878">
              <w:rPr>
                <w:lang w:val="en-GB"/>
              </w:rPr>
              <w:t>President of Harghita County Council, Romania</w:t>
            </w:r>
          </w:p>
          <w:p w14:paraId="33A5F2E0" w14:textId="77777777" w:rsidR="00DA038A" w:rsidRPr="00496878" w:rsidRDefault="00DA038A" w:rsidP="00EE2B8C">
            <w:pPr>
              <w:jc w:val="center"/>
              <w:rPr>
                <w:b/>
                <w:bCs/>
                <w:lang w:val="en-GB"/>
              </w:rPr>
            </w:pPr>
          </w:p>
          <w:p w14:paraId="00634DE0" w14:textId="6D57A781" w:rsidR="00DA038A" w:rsidRPr="00496878" w:rsidRDefault="00DA038A" w:rsidP="00EE2B8C">
            <w:pPr>
              <w:jc w:val="center"/>
              <w:rPr>
                <w:lang w:val="en-GB"/>
              </w:rPr>
            </w:pPr>
            <w:r w:rsidRPr="00496878">
              <w:rPr>
                <w:lang w:val="en-GB"/>
              </w:rPr>
              <w:t>_____________</w:t>
            </w:r>
          </w:p>
        </w:tc>
      </w:tr>
    </w:tbl>
    <w:p w14:paraId="44931B30" w14:textId="194C36C9" w:rsidR="00986CAA" w:rsidRDefault="00986CAA"/>
    <w:p w14:paraId="1BDE8A0C" w14:textId="4362BDB5" w:rsidR="00986CAA" w:rsidRDefault="00986CAA"/>
    <w:p w14:paraId="3E14B04E" w14:textId="3ABC7B39" w:rsidR="00986CAA" w:rsidRDefault="00986CAA"/>
    <w:p w14:paraId="6BD02035" w14:textId="6FC97DCD" w:rsidR="00986CAA" w:rsidRDefault="00986CAA"/>
    <w:p w14:paraId="1FEC1BC2" w14:textId="3FF1A5BD" w:rsidR="00986CAA" w:rsidRDefault="00986CAA"/>
    <w:p w14:paraId="34700958" w14:textId="77777777" w:rsidR="00986CAA" w:rsidRDefault="00986CAA"/>
    <w:p w14:paraId="38922965" w14:textId="5A4ACF79" w:rsidR="00986CAA" w:rsidRDefault="00986CAA"/>
    <w:p w14:paraId="03062F40" w14:textId="1F4F5902" w:rsidR="00986CAA" w:rsidRDefault="00986CAA"/>
    <w:p w14:paraId="42166264" w14:textId="77777777" w:rsidR="00986CAA" w:rsidRDefault="00986CAA"/>
    <w:tbl>
      <w:tblPr>
        <w:tblW w:w="928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9"/>
      </w:tblGrid>
      <w:tr w:rsidR="005845B2" w:rsidRPr="00496878" w14:paraId="6D07F88F" w14:textId="77777777" w:rsidTr="00AE20E4">
        <w:tc>
          <w:tcPr>
            <w:tcW w:w="9289" w:type="dxa"/>
            <w:tcBorders>
              <w:top w:val="single" w:sz="4" w:space="0" w:color="auto"/>
              <w:bottom w:val="single" w:sz="4" w:space="0" w:color="auto"/>
            </w:tcBorders>
          </w:tcPr>
          <w:p w14:paraId="1CFB3AB5" w14:textId="03A46624" w:rsidR="005845B2" w:rsidRPr="00496878" w:rsidRDefault="005845B2" w:rsidP="000B7A91">
            <w:pPr>
              <w:rPr>
                <w:bCs/>
                <w:iCs/>
                <w:color w:val="000000"/>
                <w:lang w:val="en-GB"/>
              </w:rPr>
            </w:pPr>
            <w:r w:rsidRPr="00496878">
              <w:rPr>
                <w:bCs/>
                <w:iCs/>
                <w:color w:val="000000"/>
                <w:lang w:val="en-GB"/>
              </w:rPr>
              <w:t xml:space="preserve">This document will be discussed at the meeting of the </w:t>
            </w:r>
            <w:r w:rsidRPr="00496878">
              <w:rPr>
                <w:b/>
                <w:bCs/>
                <w:iCs/>
                <w:color w:val="000000"/>
                <w:lang w:val="en-GB"/>
              </w:rPr>
              <w:t xml:space="preserve">Commission for Social Policy, Education, Employment, Research and Culture </w:t>
            </w:r>
            <w:r w:rsidRPr="00496878">
              <w:rPr>
                <w:bCs/>
                <w:iCs/>
                <w:color w:val="000000"/>
                <w:lang w:val="en-GB"/>
              </w:rPr>
              <w:t xml:space="preserve">to be held </w:t>
            </w:r>
            <w:r w:rsidRPr="00496878">
              <w:rPr>
                <w:b/>
                <w:bCs/>
                <w:iCs/>
                <w:color w:val="000000"/>
                <w:lang w:val="en-GB"/>
              </w:rPr>
              <w:t>from 11</w:t>
            </w:r>
            <w:r w:rsidR="00E24F66" w:rsidRPr="00496878">
              <w:rPr>
                <w:b/>
                <w:bCs/>
                <w:iCs/>
                <w:color w:val="000000"/>
                <w:lang w:val="en-GB"/>
              </w:rPr>
              <w:t xml:space="preserve"> a.m.</w:t>
            </w:r>
            <w:r w:rsidRPr="00496878">
              <w:rPr>
                <w:b/>
                <w:bCs/>
                <w:iCs/>
                <w:color w:val="000000"/>
                <w:lang w:val="en-GB"/>
              </w:rPr>
              <w:t xml:space="preserve"> to</w:t>
            </w:r>
            <w:r w:rsidRPr="00496878">
              <w:rPr>
                <w:bCs/>
                <w:iCs/>
                <w:color w:val="000000"/>
                <w:lang w:val="en-GB"/>
              </w:rPr>
              <w:t xml:space="preserve"> </w:t>
            </w:r>
            <w:r w:rsidR="00E24F66" w:rsidRPr="00496878">
              <w:rPr>
                <w:b/>
                <w:bCs/>
                <w:iCs/>
                <w:color w:val="000000"/>
                <w:lang w:val="en-GB"/>
              </w:rPr>
              <w:t>6</w:t>
            </w:r>
            <w:r w:rsidRPr="00496878">
              <w:rPr>
                <w:b/>
                <w:bCs/>
                <w:iCs/>
                <w:color w:val="000000"/>
                <w:lang w:val="en-GB"/>
              </w:rPr>
              <w:t>.30</w:t>
            </w:r>
            <w:r w:rsidRPr="00496878">
              <w:rPr>
                <w:bCs/>
                <w:iCs/>
                <w:color w:val="000000"/>
                <w:lang w:val="en-GB"/>
              </w:rPr>
              <w:t xml:space="preserve"> </w:t>
            </w:r>
            <w:r w:rsidR="00E24F66" w:rsidRPr="00496878">
              <w:rPr>
                <w:b/>
                <w:iCs/>
                <w:color w:val="000000"/>
                <w:lang w:val="en-GB"/>
              </w:rPr>
              <w:t>p.m.</w:t>
            </w:r>
            <w:r w:rsidR="00E24F66" w:rsidRPr="00496878">
              <w:rPr>
                <w:bCs/>
                <w:iCs/>
                <w:color w:val="000000"/>
                <w:lang w:val="en-GB"/>
              </w:rPr>
              <w:t xml:space="preserve"> </w:t>
            </w:r>
            <w:r w:rsidRPr="00496878">
              <w:rPr>
                <w:b/>
                <w:bCs/>
                <w:iCs/>
                <w:color w:val="000000"/>
                <w:lang w:val="en-GB"/>
              </w:rPr>
              <w:t>on 2 October 2023</w:t>
            </w:r>
            <w:r w:rsidRPr="00496878">
              <w:rPr>
                <w:bCs/>
                <w:iCs/>
                <w:color w:val="000000"/>
                <w:lang w:val="en-GB"/>
              </w:rPr>
              <w:t xml:space="preserve">. </w:t>
            </w:r>
            <w:r w:rsidRPr="00496878">
              <w:rPr>
                <w:lang w:val="en-GB"/>
              </w:rPr>
              <w:t xml:space="preserve">To allow time for translation, any amendments must be submitted through the online tool for tabling amendments (available on the Members' Portal: </w:t>
            </w:r>
            <w:hyperlink r:id="rId12">
              <w:r w:rsidRPr="00496878">
                <w:rPr>
                  <w:rStyle w:val="Hyperlink"/>
                  <w:lang w:val="en-GB"/>
                </w:rPr>
                <w:t>https://memportal.cor.europa.eu</w:t>
              </w:r>
            </w:hyperlink>
            <w:r w:rsidRPr="00496878">
              <w:rPr>
                <w:lang w:val="en-GB"/>
              </w:rPr>
              <w:t xml:space="preserve">) </w:t>
            </w:r>
            <w:r w:rsidR="00E24F66" w:rsidRPr="00496878">
              <w:rPr>
                <w:b/>
                <w:bCs/>
                <w:lang w:val="en-GB"/>
              </w:rPr>
              <w:t xml:space="preserve">no later than 3 p.m. (Brussels time) on </w:t>
            </w:r>
            <w:r w:rsidRPr="00496878">
              <w:rPr>
                <w:b/>
                <w:bCs/>
                <w:lang w:val="en-GB"/>
              </w:rPr>
              <w:t>19 September 2023</w:t>
            </w:r>
            <w:r w:rsidRPr="00496878">
              <w:rPr>
                <w:lang w:val="en-GB"/>
              </w:rPr>
              <w:t xml:space="preserve">. A user guide is available at </w:t>
            </w:r>
            <w:hyperlink r:id="rId13">
              <w:r w:rsidRPr="00496878">
                <w:rPr>
                  <w:rStyle w:val="Hyperlink"/>
                  <w:lang w:val="en-GB"/>
                </w:rPr>
                <w:t>https://memportal.cor.europa.eu/</w:t>
              </w:r>
            </w:hyperlink>
            <w:r w:rsidRPr="00496878">
              <w:rPr>
                <w:lang w:val="en-GB"/>
              </w:rPr>
              <w:t>.</w:t>
            </w:r>
          </w:p>
        </w:tc>
      </w:tr>
    </w:tbl>
    <w:p w14:paraId="65D778BD" w14:textId="77777777" w:rsidR="005845B2" w:rsidRPr="00496878" w:rsidRDefault="005845B2" w:rsidP="005845B2">
      <w:pPr>
        <w:rPr>
          <w:lang w:val="en-GB"/>
        </w:rPr>
      </w:pPr>
      <w:r w:rsidRPr="00496878">
        <w:rPr>
          <w:noProof/>
        </w:rPr>
        <w:drawing>
          <wp:anchor distT="0" distB="0" distL="114300" distR="114300" simplePos="0" relativeHeight="251661312" behindDoc="0" locked="0" layoutInCell="1" allowOverlap="1" wp14:anchorId="28F4A211" wp14:editId="4BFA3E11">
            <wp:simplePos x="0" y="0"/>
            <wp:positionH relativeFrom="column">
              <wp:posOffset>-54107</wp:posOffset>
            </wp:positionH>
            <wp:positionV relativeFrom="page">
              <wp:posOffset>10206395</wp:posOffset>
            </wp:positionV>
            <wp:extent cx="5759450" cy="29146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5759450" cy="291465"/>
                    </a:xfrm>
                    <a:prstGeom prst="rect">
                      <a:avLst/>
                    </a:prstGeom>
                  </pic:spPr>
                </pic:pic>
              </a:graphicData>
            </a:graphic>
            <wp14:sizeRelH relativeFrom="margin">
              <wp14:pctWidth>0</wp14:pctWidth>
            </wp14:sizeRelH>
            <wp14:sizeRelV relativeFrom="margin">
              <wp14:pctHeight>0</wp14:pctHeight>
            </wp14:sizeRelV>
          </wp:anchor>
        </w:drawing>
      </w:r>
    </w:p>
    <w:p w14:paraId="35CC9082" w14:textId="77777777" w:rsidR="00986CAA" w:rsidRDefault="00986CAA" w:rsidP="005845B2">
      <w:pPr>
        <w:rPr>
          <w:lang w:val="en-GB"/>
        </w:rPr>
      </w:pPr>
    </w:p>
    <w:p w14:paraId="4D36E3EA" w14:textId="29A18DE0" w:rsidR="00986CAA" w:rsidRDefault="00986CAA" w:rsidP="005845B2">
      <w:pPr>
        <w:rPr>
          <w:lang w:val="en-GB"/>
        </w:rPr>
        <w:sectPr w:rsidR="00986CAA" w:rsidSect="00C95F3E">
          <w:footerReference w:type="default" r:id="rId15"/>
          <w:pgSz w:w="11907" w:h="16839"/>
          <w:pgMar w:top="1417" w:right="1417" w:bottom="1417" w:left="1417" w:header="709" w:footer="709" w:gutter="0"/>
          <w:pgNumType w:start="1"/>
          <w:cols w:space="708"/>
          <w:docGrid w:linePitch="360"/>
        </w:sectPr>
      </w:pPr>
    </w:p>
    <w:p w14:paraId="0C7E6445" w14:textId="5D41E47D" w:rsidR="00DA038A" w:rsidRPr="00496878" w:rsidRDefault="007D7CB6" w:rsidP="00B04DB1">
      <w:pPr>
        <w:jc w:val="center"/>
        <w:rPr>
          <w:b/>
          <w:lang w:val="en-GB"/>
        </w:rPr>
      </w:pPr>
      <w:r w:rsidRPr="00496878">
        <w:rPr>
          <w:b/>
          <w:lang w:val="en-GB"/>
        </w:rPr>
        <w:lastRenderedPageBreak/>
        <w:t xml:space="preserve">Draft opinion </w:t>
      </w:r>
      <w:r w:rsidR="00DA038A" w:rsidRPr="00496878">
        <w:rPr>
          <w:b/>
          <w:lang w:val="en-GB"/>
        </w:rPr>
        <w:t xml:space="preserve">of the </w:t>
      </w:r>
      <w:r w:rsidR="00D51EF8" w:rsidRPr="00496878">
        <w:rPr>
          <w:b/>
          <w:lang w:val="en-GB"/>
        </w:rPr>
        <w:t>Commission for Social Policy, Education, Employment, Research and Culture</w:t>
      </w:r>
      <w:r w:rsidR="00DA038A" w:rsidRPr="00496878">
        <w:rPr>
          <w:b/>
          <w:lang w:val="en-GB"/>
        </w:rPr>
        <w:t xml:space="preserve"> </w:t>
      </w:r>
      <w:r w:rsidR="0033646B" w:rsidRPr="00496878">
        <w:rPr>
          <w:b/>
          <w:lang w:val="en-GB"/>
        </w:rPr>
        <w:t>–</w:t>
      </w:r>
      <w:r w:rsidR="00D51EF8" w:rsidRPr="00496878">
        <w:rPr>
          <w:b/>
          <w:lang w:val="en-GB"/>
        </w:rPr>
        <w:t xml:space="preserve"> Promoting cultural policies in rural areas within the framework of development and territorial cohesion strategies and the 203</w:t>
      </w:r>
      <w:r w:rsidR="005845B2" w:rsidRPr="00496878">
        <w:rPr>
          <w:b/>
          <w:lang w:val="en-GB"/>
        </w:rPr>
        <w:t>0</w:t>
      </w:r>
      <w:r w:rsidR="00D51EF8" w:rsidRPr="00496878">
        <w:rPr>
          <w:b/>
          <w:lang w:val="en-GB"/>
        </w:rPr>
        <w:t xml:space="preserve"> Agenda</w:t>
      </w:r>
    </w:p>
    <w:p w14:paraId="67D94F8E" w14:textId="77777777" w:rsidR="00DA038A" w:rsidRPr="00496878" w:rsidRDefault="00DA038A" w:rsidP="00DA038A">
      <w:pPr>
        <w:rPr>
          <w:lang w:val="en-GB"/>
        </w:rPr>
      </w:pPr>
    </w:p>
    <w:p w14:paraId="3D358C33" w14:textId="77777777" w:rsidR="00973D99" w:rsidRPr="00496878" w:rsidRDefault="00973D99" w:rsidP="00973D99">
      <w:pPr>
        <w:keepNext/>
        <w:numPr>
          <w:ilvl w:val="0"/>
          <w:numId w:val="3"/>
        </w:numPr>
        <w:overflowPunct w:val="0"/>
        <w:autoSpaceDE w:val="0"/>
        <w:autoSpaceDN w:val="0"/>
        <w:adjustRightInd w:val="0"/>
        <w:ind w:left="567" w:hanging="567"/>
        <w:textAlignment w:val="baseline"/>
        <w:rPr>
          <w:b/>
          <w:lang w:val="en-GB"/>
        </w:rPr>
      </w:pPr>
      <w:r w:rsidRPr="00496878">
        <w:rPr>
          <w:b/>
          <w:bCs/>
          <w:lang w:val="en-GB"/>
        </w:rPr>
        <w:t>POLICY</w:t>
      </w:r>
      <w:r w:rsidRPr="00496878">
        <w:rPr>
          <w:b/>
          <w:lang w:val="en-GB"/>
        </w:rPr>
        <w:t xml:space="preserve"> RECOMMENDATIONS</w:t>
      </w:r>
    </w:p>
    <w:p w14:paraId="4A504E14" w14:textId="77777777" w:rsidR="00973D99" w:rsidRPr="00496878" w:rsidRDefault="00973D99" w:rsidP="00973D99">
      <w:pPr>
        <w:keepNext/>
        <w:rPr>
          <w:lang w:val="en-GB"/>
        </w:rPr>
      </w:pPr>
    </w:p>
    <w:p w14:paraId="2BFFEEED" w14:textId="22AD03BE" w:rsidR="00973D99" w:rsidRDefault="00973D99" w:rsidP="00496878">
      <w:pPr>
        <w:keepNext/>
        <w:rPr>
          <w:lang w:val="en-GB"/>
        </w:rPr>
      </w:pPr>
      <w:r w:rsidRPr="00496878">
        <w:rPr>
          <w:lang w:val="en-GB"/>
        </w:rPr>
        <w:t xml:space="preserve">THE EUROPEAN </w:t>
      </w:r>
      <w:r w:rsidR="006F612D" w:rsidRPr="00496878">
        <w:rPr>
          <w:lang w:val="en-GB"/>
        </w:rPr>
        <w:t>COMMITTEE OF THE REGIONS</w:t>
      </w:r>
    </w:p>
    <w:p w14:paraId="627549DE" w14:textId="77777777" w:rsidR="00496878" w:rsidRPr="00496878" w:rsidRDefault="00496878" w:rsidP="00AE20E4">
      <w:pPr>
        <w:keepNext/>
        <w:rPr>
          <w:lang w:val="en-GB"/>
        </w:rPr>
      </w:pPr>
    </w:p>
    <w:p w14:paraId="557B0CB8" w14:textId="489FAC2E" w:rsidR="0014252B" w:rsidRDefault="0014252B" w:rsidP="00496878">
      <w:pPr>
        <w:pStyle w:val="Heading1"/>
        <w:ind w:left="567" w:hanging="578"/>
      </w:pPr>
      <w:r w:rsidRPr="00496878">
        <w:t xml:space="preserve">puts forward the </w:t>
      </w:r>
      <w:r w:rsidR="00E24F66" w:rsidRPr="00496878">
        <w:t xml:space="preserve">idea </w:t>
      </w:r>
      <w:r w:rsidRPr="00496878">
        <w:t xml:space="preserve">of launching </w:t>
      </w:r>
      <w:r w:rsidR="00E24F66" w:rsidRPr="00496878">
        <w:t xml:space="preserve">a </w:t>
      </w:r>
      <w:r w:rsidRPr="00496878">
        <w:t xml:space="preserve">European </w:t>
      </w:r>
      <w:r w:rsidR="00E24F66" w:rsidRPr="00496878">
        <w:t xml:space="preserve">Year </w:t>
      </w:r>
      <w:r w:rsidRPr="00496878">
        <w:t xml:space="preserve">of </w:t>
      </w:r>
      <w:r w:rsidR="00E24F66" w:rsidRPr="00496878">
        <w:t xml:space="preserve">Rural </w:t>
      </w:r>
      <w:r w:rsidRPr="00496878">
        <w:t xml:space="preserve">Europe, focusing on </w:t>
      </w:r>
      <w:r w:rsidR="00C44C9C" w:rsidRPr="00496878">
        <w:t xml:space="preserve">the </w:t>
      </w:r>
      <w:r w:rsidRPr="00496878">
        <w:t>cultural and creative value of rural areas;</w:t>
      </w:r>
    </w:p>
    <w:p w14:paraId="309D3515" w14:textId="77777777" w:rsidR="00496878" w:rsidRPr="00AE20E4" w:rsidRDefault="00496878" w:rsidP="00AE20E4"/>
    <w:p w14:paraId="6CA3CD1A" w14:textId="1A0A2E57" w:rsidR="0014252B" w:rsidRDefault="0014252B" w:rsidP="00496878">
      <w:pPr>
        <w:pStyle w:val="Heading1"/>
        <w:ind w:left="567" w:hanging="578"/>
      </w:pPr>
      <w:r w:rsidRPr="00496878">
        <w:t xml:space="preserve">holds the opinion that the specific traditions of rural areas maintain the strong connection between land, landscape, economy and environment, mainly in remote rural or mountainous areas, and </w:t>
      </w:r>
      <w:r w:rsidR="00C44C9C" w:rsidRPr="00496878">
        <w:t xml:space="preserve">maintains that </w:t>
      </w:r>
      <w:r w:rsidRPr="00496878">
        <w:t>their ethnic colo</w:t>
      </w:r>
      <w:r w:rsidR="00C44C9C" w:rsidRPr="00496878">
        <w:t>u</w:t>
      </w:r>
      <w:r w:rsidRPr="00496878">
        <w:t xml:space="preserve">rfulness should </w:t>
      </w:r>
      <w:r w:rsidR="00961355" w:rsidRPr="00496878">
        <w:t xml:space="preserve">also </w:t>
      </w:r>
      <w:r w:rsidRPr="00496878">
        <w:t>be recogni</w:t>
      </w:r>
      <w:r w:rsidR="00C44C9C" w:rsidRPr="00496878">
        <w:t>s</w:t>
      </w:r>
      <w:r w:rsidRPr="00496878">
        <w:t xml:space="preserve">ed and supported, </w:t>
      </w:r>
      <w:r w:rsidR="00FF5292" w:rsidRPr="00496878">
        <w:t xml:space="preserve">such as in the case of </w:t>
      </w:r>
      <w:r w:rsidRPr="00496878">
        <w:t xml:space="preserve">the Sámi </w:t>
      </w:r>
      <w:r w:rsidR="00FF5292" w:rsidRPr="00496878">
        <w:t xml:space="preserve">and </w:t>
      </w:r>
      <w:r w:rsidRPr="00496878">
        <w:t>the Szeklers;</w:t>
      </w:r>
    </w:p>
    <w:p w14:paraId="13A06C91" w14:textId="77777777" w:rsidR="00496878" w:rsidRPr="00AE20E4" w:rsidRDefault="00496878" w:rsidP="00AE20E4"/>
    <w:p w14:paraId="63004B9D" w14:textId="0C71A98E" w:rsidR="0014252B" w:rsidRDefault="0014252B" w:rsidP="00496878">
      <w:pPr>
        <w:pStyle w:val="Heading1"/>
        <w:ind w:left="567" w:hanging="578"/>
      </w:pPr>
      <w:r w:rsidRPr="00496878">
        <w:t>underlines that minorities and different ethnic groups living in rural areas are crucial to the sustainability of these areas, while their culture, tradition, heritage and lifestyle contribute not only to the diversity of Europe, but also to the landscape, biodiversity, econom</w:t>
      </w:r>
      <w:r w:rsidR="00FF5292" w:rsidRPr="00496878">
        <w:t>y</w:t>
      </w:r>
      <w:r w:rsidRPr="00496878">
        <w:t xml:space="preserve"> and cultur</w:t>
      </w:r>
      <w:r w:rsidR="00FF5292" w:rsidRPr="00496878">
        <w:t>e</w:t>
      </w:r>
      <w:r w:rsidRPr="00496878">
        <w:t xml:space="preserve"> of Europe;</w:t>
      </w:r>
    </w:p>
    <w:p w14:paraId="7F826CDF" w14:textId="77777777" w:rsidR="00496878" w:rsidRPr="00AE20E4" w:rsidRDefault="00496878" w:rsidP="00AE20E4"/>
    <w:p w14:paraId="1D61B8E7" w14:textId="4997A15F" w:rsidR="0014252B" w:rsidRDefault="0014252B" w:rsidP="00496878">
      <w:pPr>
        <w:pStyle w:val="Heading1"/>
        <w:ind w:left="567" w:hanging="578"/>
      </w:pPr>
      <w:r w:rsidRPr="00496878">
        <w:t xml:space="preserve">states that in strengthening the resilience of rural areas, and in rural development in general, </w:t>
      </w:r>
      <w:r w:rsidR="00FF5292" w:rsidRPr="00496878">
        <w:t xml:space="preserve">there should be a focus on the </w:t>
      </w:r>
      <w:r w:rsidRPr="00496878">
        <w:t>cultural and creative sectors and industries (CCSI</w:t>
      </w:r>
      <w:r w:rsidR="00FF5292" w:rsidRPr="00496878">
        <w:t>s</w:t>
      </w:r>
      <w:r w:rsidRPr="00496878">
        <w:t xml:space="preserve">) </w:t>
      </w:r>
      <w:r w:rsidR="00FF5292" w:rsidRPr="00496878">
        <w:t>in term</w:t>
      </w:r>
      <w:r w:rsidRPr="00496878">
        <w:t xml:space="preserve">s of future planning and support, as </w:t>
      </w:r>
      <w:r w:rsidR="00FF5292" w:rsidRPr="00496878">
        <w:t xml:space="preserve">the </w:t>
      </w:r>
      <w:r w:rsidRPr="00496878">
        <w:t>CCSI</w:t>
      </w:r>
      <w:r w:rsidR="00FF5292" w:rsidRPr="00496878">
        <w:t>s</w:t>
      </w:r>
      <w:r w:rsidRPr="00496878">
        <w:t xml:space="preserve"> bring together local rural culture and creativity;</w:t>
      </w:r>
    </w:p>
    <w:p w14:paraId="591684D0" w14:textId="77777777" w:rsidR="00496878" w:rsidRPr="00AE20E4" w:rsidRDefault="00496878" w:rsidP="00AE20E4"/>
    <w:p w14:paraId="48FF3ADA" w14:textId="4FF20E75" w:rsidR="0014252B" w:rsidRDefault="0014252B" w:rsidP="00496878">
      <w:pPr>
        <w:pStyle w:val="Heading1"/>
        <w:ind w:left="567" w:hanging="578"/>
      </w:pPr>
      <w:r w:rsidRPr="00496878">
        <w:t>underlines that the level and volume of cultural activities is highly connected</w:t>
      </w:r>
      <w:r w:rsidR="00E471D6" w:rsidRPr="00496878">
        <w:t xml:space="preserve"> to</w:t>
      </w:r>
      <w:r w:rsidRPr="00496878">
        <w:t xml:space="preserve"> and has </w:t>
      </w:r>
      <w:r w:rsidR="00E471D6" w:rsidRPr="00496878">
        <w:t xml:space="preserve">an </w:t>
      </w:r>
      <w:r w:rsidRPr="00496878">
        <w:t xml:space="preserve">unquestionable </w:t>
      </w:r>
      <w:r w:rsidR="00E471D6" w:rsidRPr="00496878">
        <w:t xml:space="preserve">strong </w:t>
      </w:r>
      <w:r w:rsidRPr="00496878">
        <w:t>influence on the understanding and acceptance of civic values and European identity in all regions, and this fact calls for more conscious support for the CCSI</w:t>
      </w:r>
      <w:r w:rsidR="00FF5292" w:rsidRPr="00496878">
        <w:t>s</w:t>
      </w:r>
      <w:r w:rsidRPr="00496878">
        <w:t xml:space="preserve"> in rural areas;</w:t>
      </w:r>
    </w:p>
    <w:p w14:paraId="142171C1" w14:textId="77777777" w:rsidR="00496878" w:rsidRPr="00AE20E4" w:rsidRDefault="00496878" w:rsidP="00AE20E4"/>
    <w:p w14:paraId="02819B3C" w14:textId="6215A505" w:rsidR="0014252B" w:rsidRDefault="0014252B" w:rsidP="00496878">
      <w:pPr>
        <w:pStyle w:val="Heading1"/>
        <w:ind w:left="567" w:hanging="578"/>
      </w:pPr>
      <w:r w:rsidRPr="00496878">
        <w:t xml:space="preserve">identifies the need </w:t>
      </w:r>
      <w:r w:rsidR="00E471D6" w:rsidRPr="00496878">
        <w:t xml:space="preserve">to </w:t>
      </w:r>
      <w:r w:rsidRPr="00496878">
        <w:t>collect culture</w:t>
      </w:r>
      <w:r w:rsidR="00E471D6" w:rsidRPr="00496878">
        <w:t>-</w:t>
      </w:r>
      <w:r w:rsidRPr="00496878">
        <w:t>specific data in Europe, presented at NUTS 3 level, in order to help local decision</w:t>
      </w:r>
      <w:r w:rsidR="00E471D6" w:rsidRPr="00496878">
        <w:t>-</w:t>
      </w:r>
      <w:r w:rsidRPr="00496878">
        <w:t>making</w:t>
      </w:r>
      <w:r w:rsidR="00E471D6" w:rsidRPr="00496878">
        <w:t xml:space="preserve"> and</w:t>
      </w:r>
      <w:r w:rsidRPr="00496878">
        <w:t xml:space="preserve"> planning, and </w:t>
      </w:r>
      <w:r w:rsidR="00E471D6" w:rsidRPr="00496878">
        <w:t xml:space="preserve">to </w:t>
      </w:r>
      <w:r w:rsidRPr="00496878">
        <w:t>measur</w:t>
      </w:r>
      <w:r w:rsidR="00E471D6" w:rsidRPr="00496878">
        <w:t>e</w:t>
      </w:r>
      <w:r w:rsidRPr="00496878">
        <w:t xml:space="preserve"> the effects of cultural policies supporting rural areas, because </w:t>
      </w:r>
      <w:r w:rsidR="00E471D6" w:rsidRPr="00496878">
        <w:t xml:space="preserve">a </w:t>
      </w:r>
      <w:r w:rsidRPr="00496878">
        <w:t xml:space="preserve">lack of these specific data may lead to </w:t>
      </w:r>
      <w:r w:rsidR="00961355" w:rsidRPr="00496878">
        <w:t xml:space="preserve">a </w:t>
      </w:r>
      <w:r w:rsidRPr="00496878">
        <w:t xml:space="preserve">questioning </w:t>
      </w:r>
      <w:r w:rsidR="00E471D6" w:rsidRPr="00496878">
        <w:t xml:space="preserve">of </w:t>
      </w:r>
      <w:r w:rsidRPr="00496878">
        <w:t>the efforts made in line with the new European rural cultural policy;</w:t>
      </w:r>
    </w:p>
    <w:p w14:paraId="73689B96" w14:textId="77777777" w:rsidR="00496878" w:rsidRPr="00AE20E4" w:rsidRDefault="00496878" w:rsidP="00AE20E4"/>
    <w:p w14:paraId="412CFEB3" w14:textId="0F25C37B" w:rsidR="0014252B" w:rsidRDefault="0014252B" w:rsidP="00496878">
      <w:pPr>
        <w:pStyle w:val="Heading1"/>
        <w:ind w:left="567" w:hanging="578"/>
      </w:pPr>
      <w:r w:rsidRPr="00496878">
        <w:t>reiterates that all rural intervention, at all levels of governance, should be evidence</w:t>
      </w:r>
      <w:r w:rsidR="00E471D6" w:rsidRPr="00496878">
        <w:t>-</w:t>
      </w:r>
      <w:r w:rsidRPr="00496878">
        <w:t xml:space="preserve">based, and </w:t>
      </w:r>
      <w:r w:rsidR="00E471D6" w:rsidRPr="00496878">
        <w:t xml:space="preserve">that this </w:t>
      </w:r>
      <w:r w:rsidRPr="00496878">
        <w:t xml:space="preserve">evidence, given the specificity of the field, </w:t>
      </w:r>
      <w:r w:rsidR="00E471D6" w:rsidRPr="00496878">
        <w:t xml:space="preserve">should include </w:t>
      </w:r>
      <w:r w:rsidRPr="00496878">
        <w:t xml:space="preserve">qualitative data and analysis, </w:t>
      </w:r>
      <w:r w:rsidR="00E471D6" w:rsidRPr="00496878">
        <w:t xml:space="preserve">in addition to </w:t>
      </w:r>
      <w:r w:rsidRPr="00496878">
        <w:t>quantitative data collection and analysis;</w:t>
      </w:r>
    </w:p>
    <w:p w14:paraId="36C8EE12" w14:textId="77777777" w:rsidR="00496878" w:rsidRPr="00AE20E4" w:rsidRDefault="00496878" w:rsidP="00AE20E4"/>
    <w:p w14:paraId="7633F1D1" w14:textId="5561FEB5" w:rsidR="0014252B" w:rsidRDefault="0014252B" w:rsidP="00496878">
      <w:pPr>
        <w:pStyle w:val="Heading1"/>
        <w:ind w:left="567" w:hanging="578"/>
      </w:pPr>
      <w:r w:rsidRPr="00496878">
        <w:t>confirms that LRAs play a crucial role in organi</w:t>
      </w:r>
      <w:r w:rsidR="00E471D6" w:rsidRPr="00496878">
        <w:t>s</w:t>
      </w:r>
      <w:r w:rsidRPr="00496878">
        <w:t>ing, financing and supporting culture in rural areas</w:t>
      </w:r>
      <w:r w:rsidR="00E471D6" w:rsidRPr="00496878">
        <w:t>.</w:t>
      </w:r>
      <w:r w:rsidRPr="00496878">
        <w:t xml:space="preserve"> </w:t>
      </w:r>
      <w:r w:rsidR="00E471D6" w:rsidRPr="00496878">
        <w:t xml:space="preserve">In </w:t>
      </w:r>
      <w:r w:rsidRPr="00496878">
        <w:t>some areas they represent the last chance for these activities, in the context of economic decline and crisis in rural areas, mostly where local communities are not well off</w:t>
      </w:r>
      <w:r w:rsidR="00E471D6" w:rsidRPr="00496878">
        <w:t>.</w:t>
      </w:r>
      <w:r w:rsidRPr="00496878">
        <w:t xml:space="preserve"> LRAs should </w:t>
      </w:r>
      <w:r w:rsidR="00E471D6" w:rsidRPr="00496878">
        <w:t xml:space="preserve">therefore </w:t>
      </w:r>
      <w:r w:rsidRPr="00496878">
        <w:t>be supported in their efforts</w:t>
      </w:r>
      <w:r w:rsidR="00E471D6" w:rsidRPr="00496878">
        <w:t>,</w:t>
      </w:r>
      <w:r w:rsidRPr="00496878">
        <w:t xml:space="preserve"> with sufficient funding from EU </w:t>
      </w:r>
      <w:r w:rsidR="00E471D6" w:rsidRPr="00496878">
        <w:t xml:space="preserve">funds </w:t>
      </w:r>
      <w:r w:rsidRPr="00496878">
        <w:t>and national budgets, avoiding any cuts in this respect;</w:t>
      </w:r>
    </w:p>
    <w:p w14:paraId="2B753B40" w14:textId="77777777" w:rsidR="00496878" w:rsidRPr="00AE20E4" w:rsidRDefault="00496878" w:rsidP="00AE20E4"/>
    <w:p w14:paraId="41D0D922" w14:textId="4B6EC364" w:rsidR="0014252B" w:rsidRDefault="0014252B" w:rsidP="00496878">
      <w:pPr>
        <w:pStyle w:val="Heading1"/>
        <w:ind w:left="567" w:hanging="578"/>
      </w:pPr>
      <w:r w:rsidRPr="00496878">
        <w:t xml:space="preserve">underscores that rural culture plays an important role in maintaining and managing cultural landscapes, biodiversity and traditional values, and </w:t>
      </w:r>
      <w:r w:rsidR="00961355" w:rsidRPr="00496878">
        <w:t xml:space="preserve">that </w:t>
      </w:r>
      <w:r w:rsidRPr="00496878">
        <w:t xml:space="preserve">some rural areas with high natural values form specific biocultural areas where </w:t>
      </w:r>
      <w:r w:rsidR="00961355" w:rsidRPr="00496878">
        <w:t xml:space="preserve">the </w:t>
      </w:r>
      <w:r w:rsidRPr="00496878">
        <w:t xml:space="preserve">environment and </w:t>
      </w:r>
      <w:r w:rsidR="00E471D6" w:rsidRPr="00496878">
        <w:t xml:space="preserve">the </w:t>
      </w:r>
      <w:r w:rsidRPr="00496878">
        <w:t>local economy coexist in a sustainable way, as embedded in the culture and tradition of these communities;</w:t>
      </w:r>
    </w:p>
    <w:p w14:paraId="734AB58E" w14:textId="77777777" w:rsidR="00496878" w:rsidRPr="00AE20E4" w:rsidRDefault="00496878" w:rsidP="00AE20E4"/>
    <w:p w14:paraId="0426D116" w14:textId="14240DD0" w:rsidR="0014252B" w:rsidRDefault="0014252B" w:rsidP="00496878">
      <w:pPr>
        <w:pStyle w:val="Heading1"/>
        <w:ind w:left="567" w:hanging="578"/>
      </w:pPr>
      <w:r w:rsidRPr="00496878">
        <w:t>underlines that enhanced cooperation between rural areas should exceed the limits of agriculture, economy and rural governance, in order to reali</w:t>
      </w:r>
      <w:r w:rsidR="00E471D6" w:rsidRPr="00496878">
        <w:t>s</w:t>
      </w:r>
      <w:r w:rsidRPr="00496878">
        <w:t>e the potential in culture</w:t>
      </w:r>
      <w:r w:rsidR="00E471D6" w:rsidRPr="00496878">
        <w:t>-</w:t>
      </w:r>
      <w:r w:rsidRPr="00496878">
        <w:t xml:space="preserve">driven rural development, so </w:t>
      </w:r>
      <w:r w:rsidR="00E471D6" w:rsidRPr="00496878">
        <w:t xml:space="preserve">that </w:t>
      </w:r>
      <w:r w:rsidRPr="00496878">
        <w:t xml:space="preserve">rural LRAs and other </w:t>
      </w:r>
      <w:r w:rsidR="00E471D6" w:rsidRPr="00496878">
        <w:t xml:space="preserve">players </w:t>
      </w:r>
      <w:r w:rsidRPr="00496878">
        <w:t>can have access to European best practice and make the most out of their opportunities;</w:t>
      </w:r>
    </w:p>
    <w:p w14:paraId="4632968A" w14:textId="77777777" w:rsidR="00496878" w:rsidRPr="00AE20E4" w:rsidRDefault="00496878" w:rsidP="00AE20E4"/>
    <w:p w14:paraId="602FE366" w14:textId="1DC60BE5" w:rsidR="0014252B" w:rsidRDefault="0014252B" w:rsidP="00496878">
      <w:pPr>
        <w:pStyle w:val="Heading1"/>
        <w:ind w:left="567" w:hanging="578"/>
      </w:pPr>
      <w:r w:rsidRPr="00496878">
        <w:t xml:space="preserve">hopes that </w:t>
      </w:r>
      <w:r w:rsidR="006533F6" w:rsidRPr="00496878">
        <w:t xml:space="preserve">through </w:t>
      </w:r>
      <w:r w:rsidRPr="00496878">
        <w:t xml:space="preserve">rural development driven by cultural values, strengthening the local economy by means of </w:t>
      </w:r>
      <w:r w:rsidR="00C35234" w:rsidRPr="00496878">
        <w:t xml:space="preserve">the </w:t>
      </w:r>
      <w:r w:rsidRPr="00496878">
        <w:t>CCSI</w:t>
      </w:r>
      <w:r w:rsidR="006533F6" w:rsidRPr="00496878">
        <w:t>s</w:t>
      </w:r>
      <w:r w:rsidRPr="00496878">
        <w:t xml:space="preserve"> and building rural identity and pride, the new European rural cultural policy might help </w:t>
      </w:r>
      <w:r w:rsidR="006533F6" w:rsidRPr="00496878">
        <w:t xml:space="preserve">combat </w:t>
      </w:r>
      <w:r w:rsidRPr="00496878">
        <w:t xml:space="preserve">the demographic decline of rural areas, so </w:t>
      </w:r>
      <w:r w:rsidR="006533F6" w:rsidRPr="00496878">
        <w:t xml:space="preserve">that </w:t>
      </w:r>
      <w:r w:rsidRPr="00496878">
        <w:t>these areas are attractive both for local and urban youth as a place to live and work;</w:t>
      </w:r>
    </w:p>
    <w:p w14:paraId="51C308E9" w14:textId="77777777" w:rsidR="00496878" w:rsidRPr="00AE20E4" w:rsidRDefault="00496878" w:rsidP="00AE20E4"/>
    <w:p w14:paraId="2833B8EA" w14:textId="4239BFBE" w:rsidR="0014252B" w:rsidRDefault="0014252B" w:rsidP="00496878">
      <w:pPr>
        <w:pStyle w:val="Heading1"/>
        <w:ind w:left="567" w:hanging="578"/>
      </w:pPr>
      <w:r w:rsidRPr="00496878">
        <w:t>calls for a supporting and promoting framework for the European rural area of culture, using the experience from the European capital of culture initiative;</w:t>
      </w:r>
    </w:p>
    <w:p w14:paraId="3C7DA17C" w14:textId="77777777" w:rsidR="00496878" w:rsidRPr="00AE20E4" w:rsidRDefault="00496878" w:rsidP="00AE20E4"/>
    <w:p w14:paraId="6349C252" w14:textId="3AA8D422" w:rsidR="0014252B" w:rsidRDefault="0014252B" w:rsidP="00496878">
      <w:pPr>
        <w:pStyle w:val="Heading1"/>
        <w:ind w:left="567" w:hanging="578"/>
      </w:pPr>
      <w:r w:rsidRPr="00496878">
        <w:t xml:space="preserve">calls, with due </w:t>
      </w:r>
      <w:r w:rsidR="006533F6" w:rsidRPr="00496878">
        <w:t xml:space="preserve">regard to </w:t>
      </w:r>
      <w:r w:rsidRPr="00496878">
        <w:t>complementarity and subsidiarity</w:t>
      </w:r>
      <w:r w:rsidR="006533F6" w:rsidRPr="00496878">
        <w:t>,</w:t>
      </w:r>
      <w:r w:rsidRPr="00496878">
        <w:t xml:space="preserve"> for the Member States to step up their action here, carrying out, supporting </w:t>
      </w:r>
      <w:r w:rsidR="006533F6" w:rsidRPr="00496878">
        <w:t xml:space="preserve">and </w:t>
      </w:r>
      <w:r w:rsidRPr="00496878">
        <w:t>coordinating measures in order to frame a strategic European approach to the cultural policies in rural areas;</w:t>
      </w:r>
    </w:p>
    <w:p w14:paraId="79DEFE21" w14:textId="77777777" w:rsidR="00496878" w:rsidRPr="00AE20E4" w:rsidRDefault="00496878" w:rsidP="00AE20E4"/>
    <w:p w14:paraId="1FB0B169" w14:textId="7AC839C3" w:rsidR="0014252B" w:rsidRDefault="0014252B" w:rsidP="00496878">
      <w:pPr>
        <w:pStyle w:val="Heading1"/>
        <w:ind w:left="567" w:hanging="578"/>
      </w:pPr>
      <w:r w:rsidRPr="00496878">
        <w:t xml:space="preserve">reiterates its support for the </w:t>
      </w:r>
      <w:r w:rsidR="005E3769" w:rsidRPr="00496878">
        <w:t>"</w:t>
      </w:r>
      <w:r w:rsidRPr="00AE20E4">
        <w:t>Long-term vision for the EU's rural areas</w:t>
      </w:r>
      <w:r w:rsidRPr="00496878">
        <w:t xml:space="preserve"> 2040</w:t>
      </w:r>
      <w:r w:rsidR="005E3769" w:rsidRPr="00496878">
        <w:t>"</w:t>
      </w:r>
      <w:r w:rsidRPr="00496878">
        <w:t xml:space="preserve"> (LTVRA), which will support territorial cohesion and create new opportunities to attract innovative cultural </w:t>
      </w:r>
      <w:r w:rsidR="006533F6" w:rsidRPr="00496878">
        <w:t xml:space="preserve">and </w:t>
      </w:r>
      <w:r w:rsidRPr="00496878">
        <w:t xml:space="preserve">creative industries, ensure access to artistic </w:t>
      </w:r>
      <w:r w:rsidR="006533F6" w:rsidRPr="00496878">
        <w:t xml:space="preserve">and </w:t>
      </w:r>
      <w:r w:rsidRPr="00496878">
        <w:t>cultural activities, promote the restoration of cultural landscapes, ensure better cultural infrastructure and services and make the most of the cultural and economic strengths of rural areas;</w:t>
      </w:r>
    </w:p>
    <w:p w14:paraId="6E5CDEC1" w14:textId="77777777" w:rsidR="00496878" w:rsidRPr="00AE20E4" w:rsidRDefault="00496878" w:rsidP="00AE20E4"/>
    <w:p w14:paraId="5892D904" w14:textId="7BDA881F" w:rsidR="0014252B" w:rsidRDefault="0014252B" w:rsidP="00496878">
      <w:pPr>
        <w:pStyle w:val="Heading1"/>
        <w:ind w:left="567" w:hanging="578"/>
      </w:pPr>
      <w:r w:rsidRPr="00496878">
        <w:t xml:space="preserve">calls on the Commission, acting in a harmonised way with </w:t>
      </w:r>
      <w:r w:rsidR="006533F6" w:rsidRPr="00496878">
        <w:t xml:space="preserve">the </w:t>
      </w:r>
      <w:r w:rsidRPr="00496878">
        <w:t xml:space="preserve">Member States and LRAs, to guarantee that the initiative on the long-term vision for rural areas includes </w:t>
      </w:r>
      <w:r w:rsidR="006533F6" w:rsidRPr="00496878">
        <w:t xml:space="preserve">feasible </w:t>
      </w:r>
      <w:r w:rsidRPr="00496878">
        <w:t xml:space="preserve">solutions and means of support to deal with </w:t>
      </w:r>
      <w:r w:rsidR="006533F6" w:rsidRPr="00496878">
        <w:t xml:space="preserve">the </w:t>
      </w:r>
      <w:r w:rsidRPr="00496878">
        <w:t xml:space="preserve">challenges </w:t>
      </w:r>
      <w:r w:rsidR="006533F6" w:rsidRPr="00496878">
        <w:t xml:space="preserve">that the </w:t>
      </w:r>
      <w:r w:rsidRPr="00496878">
        <w:t>CCSI</w:t>
      </w:r>
      <w:r w:rsidR="006533F6" w:rsidRPr="00496878">
        <w:t>s</w:t>
      </w:r>
      <w:r w:rsidRPr="00496878">
        <w:t xml:space="preserve"> face in rural areas;</w:t>
      </w:r>
    </w:p>
    <w:p w14:paraId="09A510C4" w14:textId="77777777" w:rsidR="00496878" w:rsidRPr="00AE20E4" w:rsidRDefault="00496878" w:rsidP="00AE20E4"/>
    <w:p w14:paraId="149C606C" w14:textId="1C80DA4A" w:rsidR="0014252B" w:rsidRDefault="0014252B" w:rsidP="00496878">
      <w:pPr>
        <w:pStyle w:val="Heading1"/>
        <w:ind w:left="567" w:hanging="578"/>
      </w:pPr>
      <w:r w:rsidRPr="00496878">
        <w:t>given their potential to curb depopulation and create social and economic opportunities linked to the Green Deal, the CoR is of the view that social and cultural vitality</w:t>
      </w:r>
      <w:r w:rsidR="006533F6" w:rsidRPr="00496878">
        <w:t>,</w:t>
      </w:r>
      <w:r w:rsidRPr="00496878">
        <w:t xml:space="preserve"> as well as innovation in social and cultural services of general interest are among the most strategic areas in which local and regional cooperation should be developed under the Rural Pact;</w:t>
      </w:r>
    </w:p>
    <w:p w14:paraId="16430D5F" w14:textId="77777777" w:rsidR="00496878" w:rsidRPr="00AE20E4" w:rsidRDefault="00496878" w:rsidP="00AE20E4"/>
    <w:p w14:paraId="4E2BCD46" w14:textId="2564A9BD" w:rsidR="0014252B" w:rsidRDefault="0014252B" w:rsidP="00496878">
      <w:pPr>
        <w:pStyle w:val="Heading1"/>
        <w:ind w:left="567" w:hanging="578"/>
      </w:pPr>
      <w:r w:rsidRPr="00496878">
        <w:t xml:space="preserve">stresses that national, regional, rural and local strategies that incorporate culture, creativity and the arts contribute significantly to </w:t>
      </w:r>
      <w:r w:rsidR="006533F6" w:rsidRPr="00496878">
        <w:t xml:space="preserve">a </w:t>
      </w:r>
      <w:r w:rsidRPr="00496878">
        <w:t>better quality of life in regions and cities by fostering cultural diversity, democracy, participation and intercultural dialogue;</w:t>
      </w:r>
    </w:p>
    <w:p w14:paraId="21D0824A" w14:textId="77777777" w:rsidR="00496878" w:rsidRPr="00AE20E4" w:rsidRDefault="00496878" w:rsidP="00AE20E4"/>
    <w:p w14:paraId="016EDF8F" w14:textId="5723276D" w:rsidR="0014252B" w:rsidRDefault="0014252B" w:rsidP="00496878">
      <w:pPr>
        <w:pStyle w:val="Heading1"/>
        <w:ind w:left="567" w:hanging="578"/>
      </w:pPr>
      <w:r w:rsidRPr="00496878">
        <w:t>draws attention to the European Cultural Routes</w:t>
      </w:r>
      <w:r w:rsidR="006533F6" w:rsidRPr="00496878">
        <w:t>,</w:t>
      </w:r>
      <w:r w:rsidRPr="00496878">
        <w:t xml:space="preserve"> which run both within countries and across borders and, with the involvement of the public and all relevant stakeholders, make an appreciable contribution to spreading local and regional cultural values, as well as helping in complex ways to support employment, job creation and business operations in rural areas;</w:t>
      </w:r>
    </w:p>
    <w:p w14:paraId="7AAC5291" w14:textId="77777777" w:rsidR="00496878" w:rsidRPr="00AE20E4" w:rsidRDefault="00496878" w:rsidP="00AE20E4"/>
    <w:p w14:paraId="15831E5C" w14:textId="3FE879F0" w:rsidR="0014252B" w:rsidRDefault="0014252B" w:rsidP="00496878">
      <w:pPr>
        <w:pStyle w:val="Heading1"/>
        <w:ind w:left="567" w:hanging="578"/>
      </w:pPr>
      <w:r w:rsidRPr="00496878">
        <w:t xml:space="preserve">reaffirms the strategic role that the CoR can </w:t>
      </w:r>
      <w:r w:rsidR="006533F6" w:rsidRPr="00496878">
        <w:t xml:space="preserve">play </w:t>
      </w:r>
      <w:r w:rsidRPr="00496878">
        <w:t>in the proposal and drafting of measures that increasingly strengthen support for cultural policies in rural areas and asks its representatives to make a useful effort to determine a CoR position that reaffirm</w:t>
      </w:r>
      <w:r w:rsidR="006533F6" w:rsidRPr="00496878">
        <w:t>s</w:t>
      </w:r>
      <w:r w:rsidRPr="00496878">
        <w:t xml:space="preserve"> the centrality of these policies for the socio-economic development of the EU;</w:t>
      </w:r>
    </w:p>
    <w:p w14:paraId="549AD05E" w14:textId="77777777" w:rsidR="00496878" w:rsidRPr="00AE20E4" w:rsidRDefault="00496878" w:rsidP="00AE20E4"/>
    <w:p w14:paraId="623065BF" w14:textId="52387A5E" w:rsidR="0014252B" w:rsidRDefault="0014252B" w:rsidP="00496878">
      <w:pPr>
        <w:pStyle w:val="Heading1"/>
        <w:ind w:left="567" w:hanging="578"/>
      </w:pPr>
      <w:r w:rsidRPr="00496878">
        <w:t xml:space="preserve">in this regard, reiterates that the future of rural areas is dependent on retaining young people </w:t>
      </w:r>
      <w:r w:rsidR="006533F6" w:rsidRPr="00496878">
        <w:t xml:space="preserve">in </w:t>
      </w:r>
      <w:r w:rsidRPr="00496878">
        <w:t>rural areas</w:t>
      </w:r>
      <w:r w:rsidR="006533F6" w:rsidRPr="00496878">
        <w:t>, and attracting other young people to those areas,</w:t>
      </w:r>
      <w:r w:rsidRPr="00496878">
        <w:t xml:space="preserve"> to pursue their life goals </w:t>
      </w:r>
      <w:r w:rsidR="006533F6" w:rsidRPr="00496878">
        <w:t>t</w:t>
      </w:r>
      <w:r w:rsidRPr="00496878">
        <w:t>here; in seeking solutions to the challenges faced by rural areas it is therefore vital to actively engage young people, develop forums where they can share their ideas</w:t>
      </w:r>
      <w:r w:rsidR="006533F6" w:rsidRPr="00496878">
        <w:t>,</w:t>
      </w:r>
      <w:r w:rsidRPr="00496878">
        <w:t xml:space="preserve"> and support youth initiatives in rural areas;</w:t>
      </w:r>
    </w:p>
    <w:p w14:paraId="5BBB4848" w14:textId="77777777" w:rsidR="00496878" w:rsidRPr="00AE20E4" w:rsidRDefault="00496878" w:rsidP="00AE20E4"/>
    <w:p w14:paraId="75BC29D0" w14:textId="3AD0CDB8" w:rsidR="0014252B" w:rsidRDefault="0014252B" w:rsidP="00496878">
      <w:pPr>
        <w:pStyle w:val="Heading1"/>
        <w:ind w:left="567" w:hanging="578"/>
      </w:pPr>
      <w:r w:rsidRPr="00496878">
        <w:t>stresses that generational agricultural renewal remains urgent</w:t>
      </w:r>
      <w:r w:rsidR="00961355" w:rsidRPr="00496878">
        <w:t>,</w:t>
      </w:r>
      <w:r w:rsidRPr="00496878">
        <w:t xml:space="preserve"> and </w:t>
      </w:r>
      <w:r w:rsidR="00961355" w:rsidRPr="00496878">
        <w:t xml:space="preserve">that, </w:t>
      </w:r>
      <w:r w:rsidRPr="00496878">
        <w:t>therefore</w:t>
      </w:r>
      <w:r w:rsidR="00961355" w:rsidRPr="00496878">
        <w:t>,</w:t>
      </w:r>
      <w:r w:rsidRPr="00496878">
        <w:t xml:space="preserve"> support for the inclusion of youth and rural women in agriculture and farm ownership is important; therefore, agrees with the Commission that special attention should be paid to the needs of young people, in order to encourage them to stay in rural areas; </w:t>
      </w:r>
    </w:p>
    <w:p w14:paraId="7770E455" w14:textId="77777777" w:rsidR="00496878" w:rsidRPr="00AE20E4" w:rsidRDefault="00496878" w:rsidP="00AE20E4"/>
    <w:p w14:paraId="4E9CF56A" w14:textId="44D7326E" w:rsidR="0014252B" w:rsidRPr="00496878" w:rsidRDefault="0014252B" w:rsidP="00AE20E4">
      <w:pPr>
        <w:keepNext/>
        <w:keepLines/>
        <w:spacing w:line="276" w:lineRule="auto"/>
        <w:rPr>
          <w:lang w:val="en-GB"/>
        </w:rPr>
      </w:pPr>
      <w:r w:rsidRPr="00496878">
        <w:rPr>
          <w:lang w:val="en-GB"/>
        </w:rPr>
        <w:t>Governance</w:t>
      </w:r>
    </w:p>
    <w:p w14:paraId="3C04D042" w14:textId="77777777" w:rsidR="0014252B" w:rsidRPr="00496878" w:rsidRDefault="0014252B" w:rsidP="00AE20E4">
      <w:pPr>
        <w:keepNext/>
        <w:keepLines/>
        <w:spacing w:line="276" w:lineRule="auto"/>
        <w:rPr>
          <w:lang w:val="en-GB"/>
        </w:rPr>
      </w:pPr>
    </w:p>
    <w:p w14:paraId="767FD03A" w14:textId="40F47E93" w:rsidR="0014252B" w:rsidRDefault="0014252B" w:rsidP="00496878">
      <w:pPr>
        <w:pStyle w:val="Heading1"/>
        <w:ind w:left="567" w:hanging="578"/>
      </w:pPr>
      <w:r w:rsidRPr="00496878">
        <w:t>stresses the value and importance of multilevel governance, which facilitates inter alia the spread of best practices in cultural policies in rural areas, the development of participatory democracy, mutual learning, the emergence of new forms of partnership and dialogue, and the effectiveness and consistency of sectoral policies in relation to culture and cultural heritage;</w:t>
      </w:r>
    </w:p>
    <w:p w14:paraId="7EA8A43E" w14:textId="77777777" w:rsidR="00496878" w:rsidRPr="00AE20E4" w:rsidRDefault="00496878" w:rsidP="00AE20E4"/>
    <w:p w14:paraId="2064306B" w14:textId="26B1CC5F" w:rsidR="0014252B" w:rsidRDefault="0014252B" w:rsidP="00496878">
      <w:pPr>
        <w:pStyle w:val="Heading1"/>
        <w:ind w:left="567" w:hanging="578"/>
      </w:pPr>
      <w:r w:rsidRPr="00496878">
        <w:t xml:space="preserve">reiterates that the involvement of local and regional </w:t>
      </w:r>
      <w:r w:rsidR="002D00FE" w:rsidRPr="00496878">
        <w:t xml:space="preserve">players </w:t>
      </w:r>
      <w:r w:rsidRPr="00496878">
        <w:t>in this governance structure will be key to adapting actions to the needs and requirements of rural areas, with particular regard to those that are depopulated or facing demographic risks;</w:t>
      </w:r>
    </w:p>
    <w:p w14:paraId="0DFA1715" w14:textId="77777777" w:rsidR="00496878" w:rsidRPr="00AE20E4" w:rsidRDefault="00496878" w:rsidP="00AE20E4"/>
    <w:p w14:paraId="3EA2295A" w14:textId="4E542771" w:rsidR="0014252B" w:rsidRDefault="0014252B" w:rsidP="00496878">
      <w:pPr>
        <w:pStyle w:val="Heading1"/>
        <w:ind w:left="567" w:hanging="578"/>
      </w:pPr>
      <w:r w:rsidRPr="00496878">
        <w:t xml:space="preserve">welcomes the increased support for bottom-up initiatives such as CLLD – which defines the role of LAGs – and </w:t>
      </w:r>
      <w:r w:rsidR="002D00FE" w:rsidRPr="00496878">
        <w:t>"</w:t>
      </w:r>
      <w:r w:rsidRPr="00496878">
        <w:t>smart villages</w:t>
      </w:r>
      <w:r w:rsidR="002D00FE" w:rsidRPr="00496878">
        <w:t>"</w:t>
      </w:r>
      <w:r w:rsidRPr="00496878">
        <w:t>, and encourages further use of the lessons learned from these program</w:t>
      </w:r>
      <w:r w:rsidR="002D00FE" w:rsidRPr="00496878">
        <w:t>me</w:t>
      </w:r>
      <w:r w:rsidRPr="00496878">
        <w:t>s and approaches;</w:t>
      </w:r>
    </w:p>
    <w:p w14:paraId="0D79F757" w14:textId="77777777" w:rsidR="00496878" w:rsidRPr="00AE20E4" w:rsidRDefault="00496878" w:rsidP="00AE20E4"/>
    <w:p w14:paraId="6E19292D" w14:textId="1B127D8E" w:rsidR="0014252B" w:rsidRDefault="0014252B" w:rsidP="00496878">
      <w:pPr>
        <w:pStyle w:val="Heading1"/>
        <w:ind w:left="567" w:hanging="578"/>
      </w:pPr>
      <w:r w:rsidRPr="00496878">
        <w:t xml:space="preserve">suggests launching a European initiative, similar to </w:t>
      </w:r>
      <w:r w:rsidR="002D00FE" w:rsidRPr="00496878">
        <w:t>"</w:t>
      </w:r>
      <w:r w:rsidRPr="00496878">
        <w:t>smart villages</w:t>
      </w:r>
      <w:r w:rsidR="002D00FE" w:rsidRPr="00496878">
        <w:t>"</w:t>
      </w:r>
      <w:r w:rsidRPr="00496878">
        <w:t>, resulting in the focused support of rural CCSI</w:t>
      </w:r>
      <w:r w:rsidR="002D00FE" w:rsidRPr="00496878">
        <w:t>s</w:t>
      </w:r>
      <w:r w:rsidRPr="00496878">
        <w:t xml:space="preserve"> and the revival of cultural heritage, while safeguarding support from EU </w:t>
      </w:r>
      <w:r w:rsidR="002D00FE" w:rsidRPr="00496878">
        <w:t xml:space="preserve">funds by </w:t>
      </w:r>
      <w:r w:rsidRPr="00496878">
        <w:t xml:space="preserve">means of CLLD, so </w:t>
      </w:r>
      <w:r w:rsidR="002D00FE" w:rsidRPr="00496878">
        <w:t xml:space="preserve">that </w:t>
      </w:r>
      <w:r w:rsidRPr="00496878">
        <w:t>no rural area might lack the support for private and community initiatives in this field;</w:t>
      </w:r>
    </w:p>
    <w:p w14:paraId="2F6765DC" w14:textId="77777777" w:rsidR="00496878" w:rsidRPr="00AE20E4" w:rsidRDefault="00496878" w:rsidP="00AE20E4"/>
    <w:p w14:paraId="564D8820" w14:textId="2CBB8862" w:rsidR="0014252B" w:rsidRDefault="002D00FE" w:rsidP="00496878">
      <w:pPr>
        <w:pStyle w:val="Heading1"/>
        <w:ind w:left="567" w:hanging="578"/>
      </w:pPr>
      <w:r w:rsidRPr="00496878">
        <w:t xml:space="preserve">points out </w:t>
      </w:r>
      <w:r w:rsidR="0014252B" w:rsidRPr="00496878">
        <w:t xml:space="preserve">that monuments and built heritage in general are not always protected and </w:t>
      </w:r>
      <w:r w:rsidRPr="00496878">
        <w:t xml:space="preserve">that </w:t>
      </w:r>
      <w:r w:rsidR="0014252B" w:rsidRPr="00496878">
        <w:t xml:space="preserve">their refurbishment and </w:t>
      </w:r>
      <w:r w:rsidRPr="00496878">
        <w:t xml:space="preserve">restoration </w:t>
      </w:r>
      <w:r w:rsidR="0014252B" w:rsidRPr="00496878">
        <w:t>might benefit both rural communities and local econom</w:t>
      </w:r>
      <w:r w:rsidRPr="00496878">
        <w:t>ies</w:t>
      </w:r>
      <w:r w:rsidR="0014252B" w:rsidRPr="00496878">
        <w:t xml:space="preserve">, </w:t>
      </w:r>
      <w:r w:rsidRPr="00496878">
        <w:t>while also</w:t>
      </w:r>
      <w:r w:rsidR="0014252B" w:rsidRPr="00496878">
        <w:t xml:space="preserve"> reduc</w:t>
      </w:r>
      <w:r w:rsidRPr="00496878">
        <w:t>ing</w:t>
      </w:r>
      <w:r w:rsidR="0014252B" w:rsidRPr="00496878">
        <w:t xml:space="preserve"> the carbon footprint, so rural development and strategic planning needs to be designed to focus also on heritage;</w:t>
      </w:r>
    </w:p>
    <w:p w14:paraId="316BDAD0" w14:textId="77777777" w:rsidR="00496878" w:rsidRPr="00AE20E4" w:rsidRDefault="00496878" w:rsidP="00AE20E4"/>
    <w:p w14:paraId="776C194D" w14:textId="11B634C8" w:rsidR="0014252B" w:rsidRDefault="0014252B" w:rsidP="00496878">
      <w:pPr>
        <w:pStyle w:val="Heading1"/>
        <w:ind w:left="567" w:hanging="578"/>
      </w:pPr>
      <w:r w:rsidRPr="00496878">
        <w:t>emphasi</w:t>
      </w:r>
      <w:r w:rsidR="002D00FE" w:rsidRPr="00496878">
        <w:t>s</w:t>
      </w:r>
      <w:r w:rsidRPr="00496878">
        <w:t xml:space="preserve">es that cultural policies in rural areas should become an integral part of </w:t>
      </w:r>
      <w:r w:rsidR="002D00FE" w:rsidRPr="00496878">
        <w:t xml:space="preserve">cohesion policy </w:t>
      </w:r>
      <w:r w:rsidRPr="00496878">
        <w:t xml:space="preserve">and create synergies with existing tools, </w:t>
      </w:r>
      <w:r w:rsidR="002D00FE" w:rsidRPr="00496878">
        <w:t>such as</w:t>
      </w:r>
      <w:r w:rsidRPr="00496878">
        <w:t xml:space="preserve"> CLLD; in this work, governments and institutions at all levels should include LAGs in their programming in a meaningful way;</w:t>
      </w:r>
    </w:p>
    <w:p w14:paraId="1613A09E" w14:textId="77777777" w:rsidR="00496878" w:rsidRPr="00AE20E4" w:rsidRDefault="00496878" w:rsidP="00AE20E4"/>
    <w:p w14:paraId="09138B79" w14:textId="0A059D93" w:rsidR="0014252B" w:rsidRDefault="0014252B" w:rsidP="00496878">
      <w:pPr>
        <w:pStyle w:val="Heading1"/>
        <w:ind w:left="567" w:hanging="578"/>
      </w:pPr>
      <w:r w:rsidRPr="00496878">
        <w:t>underlines that the participatory approach in local communities is the best way of establishing broad support and acceptance for cultural development concepts and of gaining more backing for and identification with cultural investment;</w:t>
      </w:r>
    </w:p>
    <w:p w14:paraId="147AD185" w14:textId="77777777" w:rsidR="00496878" w:rsidRPr="00AE20E4" w:rsidRDefault="00496878" w:rsidP="00AE20E4"/>
    <w:p w14:paraId="4DDA5508" w14:textId="46C488DF" w:rsidR="0014252B" w:rsidRDefault="0014252B" w:rsidP="00496878">
      <w:pPr>
        <w:pStyle w:val="Heading1"/>
        <w:ind w:left="567" w:hanging="578"/>
      </w:pPr>
      <w:r w:rsidRPr="00496878">
        <w:t>therefore, the CoR believes that being inspired to act and make a difference depends on having a well-rounded understanding of the challenges and a sense of shared ownership and trust;</w:t>
      </w:r>
    </w:p>
    <w:p w14:paraId="7CC3BDA2" w14:textId="77777777" w:rsidR="00496878" w:rsidRPr="00AE20E4" w:rsidRDefault="00496878" w:rsidP="00AE20E4"/>
    <w:p w14:paraId="4BFCF6F6" w14:textId="7C4EDBE5" w:rsidR="0014252B" w:rsidRDefault="0014252B" w:rsidP="00496878">
      <w:pPr>
        <w:pStyle w:val="Heading1"/>
        <w:ind w:left="567" w:hanging="578"/>
      </w:pPr>
      <w:r w:rsidRPr="00496878">
        <w:t xml:space="preserve">strongly </w:t>
      </w:r>
      <w:r w:rsidR="002D00FE" w:rsidRPr="00496878">
        <w:t>advocates</w:t>
      </w:r>
      <w:r w:rsidRPr="00496878">
        <w:t xml:space="preserve"> giv</w:t>
      </w:r>
      <w:r w:rsidR="002D00FE" w:rsidRPr="00496878">
        <w:t>ing</w:t>
      </w:r>
      <w:r w:rsidRPr="00496878">
        <w:t xml:space="preserve"> </w:t>
      </w:r>
      <w:r w:rsidR="002D00FE" w:rsidRPr="00496878">
        <w:t xml:space="preserve">a </w:t>
      </w:r>
      <w:r w:rsidRPr="00496878">
        <w:t>central place to LRAs</w:t>
      </w:r>
      <w:r w:rsidR="002D00FE" w:rsidRPr="00496878">
        <w:t xml:space="preserve"> –</w:t>
      </w:r>
      <w:r w:rsidRPr="00496878">
        <w:t xml:space="preserve"> </w:t>
      </w:r>
      <w:r w:rsidR="002D00FE" w:rsidRPr="00496878">
        <w:t xml:space="preserve">as </w:t>
      </w:r>
      <w:r w:rsidRPr="00496878">
        <w:t>institutions close</w:t>
      </w:r>
      <w:r w:rsidR="00E94E78" w:rsidRPr="00496878">
        <w:t>st</w:t>
      </w:r>
      <w:r w:rsidRPr="00496878">
        <w:t xml:space="preserve"> to the citizens and </w:t>
      </w:r>
      <w:r w:rsidR="002D00FE" w:rsidRPr="00496878">
        <w:t>local areas –</w:t>
      </w:r>
      <w:r w:rsidRPr="00496878">
        <w:t xml:space="preserve"> in the implementation of cultural policies, </w:t>
      </w:r>
      <w:r w:rsidR="002D00FE" w:rsidRPr="00496878">
        <w:t xml:space="preserve">and </w:t>
      </w:r>
      <w:r w:rsidRPr="00496878">
        <w:t>favo</w:t>
      </w:r>
      <w:r w:rsidR="002D00FE" w:rsidRPr="00496878">
        <w:t>u</w:t>
      </w:r>
      <w:r w:rsidRPr="00496878">
        <w:t>r</w:t>
      </w:r>
      <w:r w:rsidR="002D00FE" w:rsidRPr="00496878">
        <w:t>s</w:t>
      </w:r>
      <w:r w:rsidRPr="00496878">
        <w:t xml:space="preserve"> the construction of integrated management systems based on territorial networks and systems;</w:t>
      </w:r>
    </w:p>
    <w:p w14:paraId="7856DDB1" w14:textId="77777777" w:rsidR="00496878" w:rsidRPr="00AE20E4" w:rsidRDefault="00496878" w:rsidP="00AE20E4"/>
    <w:p w14:paraId="429B1A27" w14:textId="2C1972C4" w:rsidR="0014252B" w:rsidRPr="00496878" w:rsidRDefault="0014252B" w:rsidP="00AE20E4">
      <w:pPr>
        <w:keepNext/>
        <w:keepLines/>
        <w:spacing w:line="276" w:lineRule="auto"/>
        <w:rPr>
          <w:lang w:val="en-GB"/>
        </w:rPr>
      </w:pPr>
      <w:r w:rsidRPr="00496878">
        <w:rPr>
          <w:lang w:val="en-GB"/>
        </w:rPr>
        <w:t>CCSI</w:t>
      </w:r>
      <w:r w:rsidR="007C273E" w:rsidRPr="00496878">
        <w:rPr>
          <w:lang w:val="en-GB"/>
        </w:rPr>
        <w:t>s</w:t>
      </w:r>
      <w:r w:rsidRPr="00496878">
        <w:rPr>
          <w:lang w:val="en-GB"/>
        </w:rPr>
        <w:t xml:space="preserve"> in rural areas</w:t>
      </w:r>
    </w:p>
    <w:p w14:paraId="7A536884" w14:textId="77777777" w:rsidR="0014252B" w:rsidRPr="00496878" w:rsidRDefault="0014252B" w:rsidP="00AE20E4">
      <w:pPr>
        <w:keepNext/>
        <w:keepLines/>
        <w:spacing w:line="276" w:lineRule="auto"/>
        <w:rPr>
          <w:b/>
          <w:bCs/>
          <w:lang w:val="en-GB"/>
        </w:rPr>
      </w:pPr>
    </w:p>
    <w:p w14:paraId="53471B64" w14:textId="3783D918" w:rsidR="0014252B" w:rsidRDefault="0014252B" w:rsidP="00496878">
      <w:pPr>
        <w:pStyle w:val="Heading1"/>
        <w:ind w:left="567" w:hanging="578"/>
      </w:pPr>
      <w:r w:rsidRPr="00496878">
        <w:t xml:space="preserve">stresses the need to make cultural assets and services accessible to all, by reducing inequalities of opportunity between urban and rural, rich and poor, young and old, and disabled people; </w:t>
      </w:r>
    </w:p>
    <w:p w14:paraId="582C490E" w14:textId="77777777" w:rsidR="00496878" w:rsidRPr="00AE20E4" w:rsidRDefault="00496878" w:rsidP="00AE20E4"/>
    <w:p w14:paraId="69F2A145" w14:textId="35FB8809" w:rsidR="0014252B" w:rsidRDefault="0014252B" w:rsidP="00496878">
      <w:pPr>
        <w:pStyle w:val="Heading1"/>
        <w:ind w:left="567" w:hanging="578"/>
      </w:pPr>
      <w:r w:rsidRPr="00496878">
        <w:t>calls for cultural services to be decentrali</w:t>
      </w:r>
      <w:r w:rsidR="002D00FE" w:rsidRPr="00496878">
        <w:t>s</w:t>
      </w:r>
      <w:r w:rsidRPr="00496878">
        <w:t>ed, interconnected and organi</w:t>
      </w:r>
      <w:r w:rsidR="002D00FE" w:rsidRPr="00496878">
        <w:t>s</w:t>
      </w:r>
      <w:r w:rsidRPr="00496878">
        <w:t>ed so that people can live in their home</w:t>
      </w:r>
      <w:r w:rsidR="007C273E" w:rsidRPr="00496878">
        <w:t xml:space="preserve"> town</w:t>
      </w:r>
      <w:r w:rsidRPr="00496878">
        <w:t>s throughout their lives;</w:t>
      </w:r>
    </w:p>
    <w:p w14:paraId="0D9E94F8" w14:textId="77777777" w:rsidR="00496878" w:rsidRPr="00AE20E4" w:rsidRDefault="00496878" w:rsidP="00AE20E4"/>
    <w:p w14:paraId="1C21BB05" w14:textId="17C59D74" w:rsidR="0014252B" w:rsidRDefault="0014252B" w:rsidP="00496878">
      <w:pPr>
        <w:pStyle w:val="Heading1"/>
        <w:ind w:left="567" w:hanging="578"/>
      </w:pPr>
      <w:r w:rsidRPr="00496878">
        <w:t>calls for culture to be accessible to all ages, both physically on-site and through remote access, as well as for the development of community cent</w:t>
      </w:r>
      <w:r w:rsidR="002D00FE" w:rsidRPr="00496878">
        <w:t>r</w:t>
      </w:r>
      <w:r w:rsidRPr="00496878">
        <w:t>es with a range of services from libraries to social work;</w:t>
      </w:r>
    </w:p>
    <w:p w14:paraId="133616D4" w14:textId="77777777" w:rsidR="00496878" w:rsidRPr="00AE20E4" w:rsidRDefault="00496878" w:rsidP="00AE20E4"/>
    <w:p w14:paraId="55107852" w14:textId="1D167286" w:rsidR="0014252B" w:rsidRDefault="0014252B" w:rsidP="00496878">
      <w:pPr>
        <w:pStyle w:val="Heading1"/>
        <w:ind w:left="567" w:hanging="578"/>
      </w:pPr>
      <w:r w:rsidRPr="00496878">
        <w:t>believes that cultural activities lead to the improvement of the living conditions of marginali</w:t>
      </w:r>
      <w:r w:rsidR="002D00FE" w:rsidRPr="00496878">
        <w:t>s</w:t>
      </w:r>
      <w:r w:rsidRPr="00496878">
        <w:t xml:space="preserve">ed groups of the population in rural areas and to </w:t>
      </w:r>
      <w:r w:rsidR="002D00FE" w:rsidRPr="00496878">
        <w:t>improved</w:t>
      </w:r>
      <w:r w:rsidRPr="00496878">
        <w:t xml:space="preserve"> life </w:t>
      </w:r>
      <w:r w:rsidR="002D00FE" w:rsidRPr="00496878">
        <w:t xml:space="preserve">prospects for the </w:t>
      </w:r>
      <w:r w:rsidRPr="00496878">
        <w:t xml:space="preserve">children and youth </w:t>
      </w:r>
      <w:r w:rsidR="007C273E" w:rsidRPr="00496878">
        <w:t>concerned</w:t>
      </w:r>
      <w:r w:rsidRPr="00496878">
        <w:t>;</w:t>
      </w:r>
    </w:p>
    <w:p w14:paraId="0134384E" w14:textId="77777777" w:rsidR="00496878" w:rsidRPr="00AE20E4" w:rsidRDefault="00496878" w:rsidP="00AE20E4"/>
    <w:p w14:paraId="73E4C2E5" w14:textId="4B60AF99" w:rsidR="0014252B" w:rsidRDefault="0014252B" w:rsidP="00496878">
      <w:pPr>
        <w:pStyle w:val="Heading1"/>
        <w:ind w:left="567" w:hanging="578"/>
      </w:pPr>
      <w:r w:rsidRPr="00496878">
        <w:t xml:space="preserve">considers that, in the spirit of "leaving no one behind", specific tools are needed to develop "cultural innovation ecosystems" in rural areas that offer opportunities for entrepreneurs and rural micro-enterprises and SMEs, boosting these small rural businesses in </w:t>
      </w:r>
      <w:r w:rsidR="002D00FE" w:rsidRPr="00496878">
        <w:t xml:space="preserve">the </w:t>
      </w:r>
      <w:r w:rsidRPr="00496878">
        <w:t>CCSI</w:t>
      </w:r>
      <w:r w:rsidR="002D00FE" w:rsidRPr="00496878">
        <w:t>s</w:t>
      </w:r>
      <w:r w:rsidRPr="00496878">
        <w:t>;</w:t>
      </w:r>
    </w:p>
    <w:p w14:paraId="573D6151" w14:textId="77777777" w:rsidR="00496878" w:rsidRPr="00AE20E4" w:rsidRDefault="00496878" w:rsidP="00AE20E4"/>
    <w:p w14:paraId="2A15B49E" w14:textId="5C42450D" w:rsidR="0014252B" w:rsidRPr="00496878" w:rsidRDefault="0014252B" w:rsidP="00AE20E4">
      <w:pPr>
        <w:keepNext/>
        <w:keepLines/>
        <w:spacing w:line="276" w:lineRule="auto"/>
        <w:rPr>
          <w:lang w:val="en-GB"/>
        </w:rPr>
      </w:pPr>
      <w:r w:rsidRPr="00496878">
        <w:rPr>
          <w:lang w:val="en-GB"/>
        </w:rPr>
        <w:t>Opportunities and challenges for LRAs</w:t>
      </w:r>
    </w:p>
    <w:p w14:paraId="66EFD0F3" w14:textId="77777777" w:rsidR="0014252B" w:rsidRPr="00496878" w:rsidRDefault="0014252B" w:rsidP="00AE20E4">
      <w:pPr>
        <w:keepNext/>
        <w:keepLines/>
        <w:spacing w:line="276" w:lineRule="auto"/>
        <w:rPr>
          <w:lang w:val="en-GB"/>
        </w:rPr>
      </w:pPr>
    </w:p>
    <w:p w14:paraId="1DBEDAC1" w14:textId="68CB3278" w:rsidR="0014252B" w:rsidRDefault="0014252B" w:rsidP="00496878">
      <w:pPr>
        <w:pStyle w:val="Heading1"/>
        <w:ind w:left="567" w:hanging="578"/>
      </w:pPr>
      <w:r w:rsidRPr="00496878">
        <w:t>proposes further strengthening the reference to the key role of LRAs in promoting and celebrating the artistic and cultural life of rural communities and calls for the participation of LRAs in the relevant programmes</w:t>
      </w:r>
      <w:r w:rsidR="002D00FE" w:rsidRPr="00496878">
        <w:t xml:space="preserve"> to be enhanced</w:t>
      </w:r>
      <w:r w:rsidRPr="00496878">
        <w:t>;</w:t>
      </w:r>
    </w:p>
    <w:p w14:paraId="565C21D3" w14:textId="77777777" w:rsidR="00496878" w:rsidRPr="00AE20E4" w:rsidRDefault="00496878" w:rsidP="00AE20E4"/>
    <w:p w14:paraId="3DDAF149" w14:textId="278A7BA3" w:rsidR="0014252B" w:rsidRDefault="0014252B" w:rsidP="00496878">
      <w:pPr>
        <w:pStyle w:val="Heading1"/>
        <w:ind w:left="567" w:hanging="578"/>
      </w:pPr>
      <w:r w:rsidRPr="00496878">
        <w:t>encourages LRAs to recognise cultural infrastructure in rural areas as an important factor in social cohesion, and to provide forms of sustainable mobility that enable visitors to enjoy the countryside but have the lowest possible environmental impact, such as cycle routes, walking routes and inland waterways;</w:t>
      </w:r>
    </w:p>
    <w:p w14:paraId="06B5E9D8" w14:textId="77777777" w:rsidR="00496878" w:rsidRPr="00AE20E4" w:rsidRDefault="00496878" w:rsidP="00AE20E4"/>
    <w:p w14:paraId="136748D3" w14:textId="0BD8BDD7" w:rsidR="0014252B" w:rsidRDefault="0014252B" w:rsidP="00496878">
      <w:pPr>
        <w:pStyle w:val="Heading1"/>
        <w:ind w:left="567" w:hanging="578"/>
      </w:pPr>
      <w:r w:rsidRPr="00496878">
        <w:t xml:space="preserve">recommends that LRAs should be systematically consulted in the conception, implementation and governance of the measures designed to provide financing for </w:t>
      </w:r>
      <w:r w:rsidR="00523279" w:rsidRPr="00496878">
        <w:t xml:space="preserve">the </w:t>
      </w:r>
      <w:r w:rsidRPr="00496878">
        <w:t xml:space="preserve">cultural and creative sectors across Europe with </w:t>
      </w:r>
      <w:r w:rsidR="00523279" w:rsidRPr="00496878">
        <w:t xml:space="preserve">particular </w:t>
      </w:r>
      <w:r w:rsidRPr="00496878">
        <w:t xml:space="preserve">attention </w:t>
      </w:r>
      <w:r w:rsidR="00523279" w:rsidRPr="00496878">
        <w:t xml:space="preserve">given </w:t>
      </w:r>
      <w:r w:rsidRPr="00496878">
        <w:t>to rural areas;</w:t>
      </w:r>
    </w:p>
    <w:p w14:paraId="14F7A7B1" w14:textId="77777777" w:rsidR="00496878" w:rsidRPr="00AE20E4" w:rsidRDefault="00496878" w:rsidP="00AE20E4"/>
    <w:p w14:paraId="7C618F2E" w14:textId="7BE8E8D2" w:rsidR="0014252B" w:rsidRDefault="0014252B" w:rsidP="00496878">
      <w:pPr>
        <w:pStyle w:val="Heading1"/>
        <w:ind w:left="567" w:hanging="578"/>
      </w:pPr>
      <w:r w:rsidRPr="00496878">
        <w:t xml:space="preserve">urges the Commission to provide LRAs with financial and technical support to raise awareness of the potential benefits of </w:t>
      </w:r>
      <w:r w:rsidR="00523279" w:rsidRPr="00496878">
        <w:t xml:space="preserve">the </w:t>
      </w:r>
      <w:r w:rsidRPr="00496878">
        <w:t>CCSI</w:t>
      </w:r>
      <w:r w:rsidR="00523279" w:rsidRPr="00496878">
        <w:t>s</w:t>
      </w:r>
      <w:r w:rsidRPr="00496878">
        <w:t xml:space="preserve">, </w:t>
      </w:r>
      <w:r w:rsidR="00523279" w:rsidRPr="00496878">
        <w:t xml:space="preserve">including </w:t>
      </w:r>
      <w:r w:rsidRPr="00496878">
        <w:t xml:space="preserve">in connection </w:t>
      </w:r>
      <w:r w:rsidR="00523279" w:rsidRPr="00496878">
        <w:t xml:space="preserve">with the </w:t>
      </w:r>
      <w:r w:rsidRPr="00496878">
        <w:t>social economy, for regional and local development;</w:t>
      </w:r>
    </w:p>
    <w:p w14:paraId="3138B0FC" w14:textId="77777777" w:rsidR="00496878" w:rsidRPr="00AE20E4" w:rsidRDefault="00496878" w:rsidP="00AE20E4"/>
    <w:p w14:paraId="45BED152" w14:textId="66EA6E37" w:rsidR="0014252B" w:rsidRDefault="0014252B" w:rsidP="00496878">
      <w:pPr>
        <w:pStyle w:val="Heading1"/>
        <w:ind w:left="567" w:hanging="578"/>
      </w:pPr>
      <w:r w:rsidRPr="00496878">
        <w:t>calls for LRAs and cultural operators to be included in the infrastructure and spatial planning process, which will ensure that art and culture are a part of the dialogue about infrastructure and territory;</w:t>
      </w:r>
    </w:p>
    <w:p w14:paraId="4A931670" w14:textId="77777777" w:rsidR="00496878" w:rsidRPr="00AE20E4" w:rsidRDefault="00496878" w:rsidP="00AE20E4"/>
    <w:p w14:paraId="44710923" w14:textId="07D09418" w:rsidR="0014252B" w:rsidRDefault="0014252B" w:rsidP="00496878">
      <w:pPr>
        <w:pStyle w:val="Heading1"/>
        <w:ind w:left="567" w:hanging="578"/>
      </w:pPr>
      <w:r w:rsidRPr="00496878">
        <w:t>calls for consideration to be given to sufficient technical support for capacity</w:t>
      </w:r>
      <w:r w:rsidR="002D00FE" w:rsidRPr="00496878">
        <w:t>-</w:t>
      </w:r>
      <w:r w:rsidRPr="00496878">
        <w:t>building for LRAs in rural areas, which are in a weaker position in terms of their planning competences – particularly with regard to long-term strategies – and the spending of EU funds;</w:t>
      </w:r>
    </w:p>
    <w:p w14:paraId="67CE022E" w14:textId="77777777" w:rsidR="00496878" w:rsidRPr="00AE20E4" w:rsidRDefault="00496878" w:rsidP="00AE20E4"/>
    <w:p w14:paraId="3F784F18" w14:textId="65369805" w:rsidR="0014252B" w:rsidRDefault="0014252B" w:rsidP="00496878">
      <w:pPr>
        <w:pStyle w:val="Heading1"/>
        <w:ind w:left="567" w:hanging="578"/>
      </w:pPr>
      <w:r w:rsidRPr="00496878">
        <w:t>stresses the need to strengthen awareness and empower LRAs to protect, rehabilitate, utili</w:t>
      </w:r>
      <w:r w:rsidR="002D00FE" w:rsidRPr="00496878">
        <w:t>s</w:t>
      </w:r>
      <w:r w:rsidRPr="00496878">
        <w:t>e and revitali</w:t>
      </w:r>
      <w:r w:rsidR="002D00FE" w:rsidRPr="00496878">
        <w:t>s</w:t>
      </w:r>
      <w:r w:rsidRPr="00496878">
        <w:t xml:space="preserve">e their environment, landscapes, </w:t>
      </w:r>
      <w:r w:rsidR="00B908DD" w:rsidRPr="00496878">
        <w:t xml:space="preserve">tangible </w:t>
      </w:r>
      <w:r w:rsidRPr="00496878">
        <w:t xml:space="preserve">and </w:t>
      </w:r>
      <w:r w:rsidR="00B908DD" w:rsidRPr="00496878">
        <w:t xml:space="preserve">intangible </w:t>
      </w:r>
      <w:r w:rsidRPr="00496878">
        <w:t xml:space="preserve">cultural assets and other unique cultural and arts </w:t>
      </w:r>
      <w:r w:rsidR="00B908DD" w:rsidRPr="00496878">
        <w:t>resources</w:t>
      </w:r>
      <w:r w:rsidRPr="00496878">
        <w:t>;</w:t>
      </w:r>
    </w:p>
    <w:p w14:paraId="7A72D493" w14:textId="77777777" w:rsidR="00496878" w:rsidRPr="00AE20E4" w:rsidRDefault="00496878" w:rsidP="00AE20E4"/>
    <w:p w14:paraId="057F1B39" w14:textId="225206A9" w:rsidR="0014252B" w:rsidRDefault="0014252B" w:rsidP="00496878">
      <w:pPr>
        <w:pStyle w:val="Heading1"/>
        <w:ind w:left="567" w:hanging="578"/>
      </w:pPr>
      <w:r w:rsidRPr="00496878">
        <w:t xml:space="preserve">in this </w:t>
      </w:r>
      <w:r w:rsidR="002D00FE" w:rsidRPr="00496878">
        <w:t>regard</w:t>
      </w:r>
      <w:r w:rsidRPr="00496878">
        <w:t xml:space="preserve">, suggests </w:t>
      </w:r>
      <w:r w:rsidR="002D00FE" w:rsidRPr="00496878">
        <w:t xml:space="preserve">that </w:t>
      </w:r>
      <w:r w:rsidRPr="00496878">
        <w:t xml:space="preserve">support </w:t>
      </w:r>
      <w:r w:rsidR="002D00FE" w:rsidRPr="00496878">
        <w:t xml:space="preserve">be given to </w:t>
      </w:r>
      <w:r w:rsidRPr="00496878">
        <w:t xml:space="preserve">stakeholders who encourage arts and culture to </w:t>
      </w:r>
      <w:r w:rsidR="00B908DD" w:rsidRPr="00496878">
        <w:t xml:space="preserve">be nurtured creatively in </w:t>
      </w:r>
      <w:r w:rsidRPr="00496878">
        <w:t>empty buildings</w:t>
      </w:r>
      <w:r w:rsidR="00B908DD" w:rsidRPr="00496878">
        <w:t>,</w:t>
      </w:r>
      <w:r w:rsidRPr="00496878">
        <w:t xml:space="preserve"> </w:t>
      </w:r>
      <w:r w:rsidR="00B908DD" w:rsidRPr="00496878">
        <w:t xml:space="preserve">which can become </w:t>
      </w:r>
      <w:r w:rsidRPr="00496878">
        <w:t>local public meeting places and infrastructure</w:t>
      </w:r>
      <w:r w:rsidR="00DE327D" w:rsidRPr="00496878">
        <w:t>,</w:t>
      </w:r>
      <w:r w:rsidRPr="00496878">
        <w:t xml:space="preserve"> and enhance </w:t>
      </w:r>
      <w:r w:rsidR="002D00FE" w:rsidRPr="00496878">
        <w:t xml:space="preserve">the </w:t>
      </w:r>
      <w:r w:rsidRPr="00496878">
        <w:t>quality of everyday life;</w:t>
      </w:r>
    </w:p>
    <w:p w14:paraId="3FD65397" w14:textId="77777777" w:rsidR="00496878" w:rsidRPr="00AE20E4" w:rsidRDefault="00496878" w:rsidP="00AE20E4"/>
    <w:p w14:paraId="78440277" w14:textId="1C51ABAA" w:rsidR="0014252B" w:rsidRDefault="0014252B" w:rsidP="00496878">
      <w:pPr>
        <w:pStyle w:val="Heading1"/>
        <w:ind w:left="567" w:hanging="578"/>
      </w:pPr>
      <w:r w:rsidRPr="00496878">
        <w:t xml:space="preserve">suggests that the creation of cultural opportunities in rural areas should be widely </w:t>
      </w:r>
      <w:r w:rsidR="00B908DD" w:rsidRPr="00496878">
        <w:t>encouraged</w:t>
      </w:r>
      <w:r w:rsidRPr="00496878">
        <w:t xml:space="preserve">, including </w:t>
      </w:r>
      <w:r w:rsidR="00B908DD" w:rsidRPr="00496878">
        <w:t xml:space="preserve">through </w:t>
      </w:r>
      <w:r w:rsidRPr="00496878">
        <w:t>the promotion of cultural events and the protection of rural historical and religious buildings (churches, castles, etc.);</w:t>
      </w:r>
    </w:p>
    <w:p w14:paraId="04334A24" w14:textId="77777777" w:rsidR="00496878" w:rsidRPr="00AE20E4" w:rsidRDefault="00496878" w:rsidP="00AE20E4"/>
    <w:p w14:paraId="641F883D" w14:textId="3EAFEF17" w:rsidR="0014252B" w:rsidRDefault="0014252B" w:rsidP="00496878">
      <w:pPr>
        <w:pStyle w:val="Heading1"/>
        <w:ind w:left="567" w:hanging="578"/>
      </w:pPr>
      <w:r w:rsidRPr="00496878">
        <w:t xml:space="preserve">reiterates that </w:t>
      </w:r>
      <w:r w:rsidR="002D00FE" w:rsidRPr="00496878">
        <w:t xml:space="preserve">the </w:t>
      </w:r>
      <w:r w:rsidRPr="00496878">
        <w:t>CCSI</w:t>
      </w:r>
      <w:r w:rsidR="002D00FE" w:rsidRPr="00496878">
        <w:t>s</w:t>
      </w:r>
      <w:r w:rsidRPr="00496878">
        <w:t xml:space="preserve"> mostly </w:t>
      </w:r>
      <w:r w:rsidR="00B908DD" w:rsidRPr="00496878">
        <w:t>involve</w:t>
      </w:r>
      <w:r w:rsidR="002D00FE" w:rsidRPr="00496878">
        <w:t xml:space="preserve"> </w:t>
      </w:r>
      <w:r w:rsidRPr="00496878">
        <w:t>micro-enterprises, small and medium-sized businesses and enterprises of self-employed workers, which require initiative and organisation at local level</w:t>
      </w:r>
      <w:r w:rsidR="00B908DD" w:rsidRPr="00496878">
        <w:t>;</w:t>
      </w:r>
      <w:r w:rsidRPr="00496878">
        <w:t xml:space="preserve"> this feature of localisation is a positive aspect for rural areas because it boosts local economies but also helps retain talent and the corresponding jobs at local level;</w:t>
      </w:r>
    </w:p>
    <w:p w14:paraId="7E741F0B" w14:textId="77777777" w:rsidR="00496878" w:rsidRPr="00AE20E4" w:rsidRDefault="00496878" w:rsidP="00AE20E4"/>
    <w:p w14:paraId="28BA737D" w14:textId="52C644AF" w:rsidR="0014252B" w:rsidRPr="00496878" w:rsidRDefault="0014252B" w:rsidP="00AE20E4">
      <w:pPr>
        <w:keepNext/>
        <w:keepLines/>
        <w:spacing w:line="276" w:lineRule="auto"/>
        <w:rPr>
          <w:lang w:val="en-GB"/>
        </w:rPr>
      </w:pPr>
      <w:r w:rsidRPr="00496878">
        <w:rPr>
          <w:lang w:val="en-GB"/>
        </w:rPr>
        <w:t>Rural</w:t>
      </w:r>
      <w:r w:rsidR="002D00FE" w:rsidRPr="00496878">
        <w:rPr>
          <w:lang w:val="en-GB"/>
        </w:rPr>
        <w:t>-</w:t>
      </w:r>
      <w:r w:rsidRPr="00496878">
        <w:rPr>
          <w:lang w:val="en-GB"/>
        </w:rPr>
        <w:t>proofing approach</w:t>
      </w:r>
    </w:p>
    <w:p w14:paraId="1A83A6FE" w14:textId="77777777" w:rsidR="0014252B" w:rsidRPr="00496878" w:rsidRDefault="0014252B" w:rsidP="00AE20E4">
      <w:pPr>
        <w:keepNext/>
        <w:keepLines/>
        <w:spacing w:line="276" w:lineRule="auto"/>
        <w:rPr>
          <w:lang w:val="en-GB"/>
        </w:rPr>
      </w:pPr>
    </w:p>
    <w:p w14:paraId="13ED4865" w14:textId="47D7D318" w:rsidR="0014252B" w:rsidRDefault="0014252B" w:rsidP="00496878">
      <w:pPr>
        <w:pStyle w:val="Heading1"/>
        <w:ind w:left="567" w:hanging="578"/>
      </w:pPr>
      <w:r w:rsidRPr="00496878">
        <w:t>welcomes the Commission's ambition of mainstreaming the rural perspective and enhancing the "do no harm to cohesion" principle in all EU policies by using the Territorial Impact Assessment toolbox and rural</w:t>
      </w:r>
      <w:r w:rsidR="002D00FE" w:rsidRPr="00496878">
        <w:t>-</w:t>
      </w:r>
      <w:r w:rsidRPr="00496878">
        <w:t>proofing;</w:t>
      </w:r>
    </w:p>
    <w:p w14:paraId="3DCA215A" w14:textId="77777777" w:rsidR="00496878" w:rsidRPr="00AE20E4" w:rsidRDefault="00496878" w:rsidP="00AE20E4"/>
    <w:p w14:paraId="10FF1732" w14:textId="0E6E472D" w:rsidR="0014252B" w:rsidRDefault="0014252B" w:rsidP="00496878">
      <w:pPr>
        <w:pStyle w:val="Heading1"/>
        <w:ind w:left="567" w:hanging="578"/>
      </w:pPr>
      <w:r w:rsidRPr="00496878">
        <w:t>calls on the Member States and LRAs to apply the rural</w:t>
      </w:r>
      <w:r w:rsidR="002D00FE" w:rsidRPr="00496878">
        <w:t>-</w:t>
      </w:r>
      <w:r w:rsidRPr="00496878">
        <w:t>proofing approach to their strategies and investments under the current programming period 2021-2027, for their national strategic plans, and also in regional development and CLLD local strategies;</w:t>
      </w:r>
    </w:p>
    <w:p w14:paraId="37AD35C8" w14:textId="77777777" w:rsidR="00496878" w:rsidRPr="00AE20E4" w:rsidRDefault="00496878" w:rsidP="00AE20E4"/>
    <w:p w14:paraId="25299E1A" w14:textId="0AF5087C" w:rsidR="0014252B" w:rsidRDefault="0014252B" w:rsidP="00496878">
      <w:pPr>
        <w:pStyle w:val="Heading1"/>
        <w:ind w:left="567" w:hanging="578"/>
      </w:pPr>
      <w:r w:rsidRPr="00496878">
        <w:t>suggests that investment and public support and financing should be "rural</w:t>
      </w:r>
      <w:r w:rsidR="002D00FE" w:rsidRPr="00496878">
        <w:t>-</w:t>
      </w:r>
      <w:r w:rsidRPr="00496878">
        <w:t>proofed" so that when any new means of funding are designed, these include support for the ongoing contribution of family farms, and employees in agriculture and rural CCSI</w:t>
      </w:r>
      <w:r w:rsidR="00D64874" w:rsidRPr="00496878">
        <w:t>s</w:t>
      </w:r>
      <w:r w:rsidRPr="00496878">
        <w:t>, for NGOs representing individual creators, as well as folk groups, LAGs, and farmers</w:t>
      </w:r>
      <w:r w:rsidR="002D00FE" w:rsidRPr="00496878">
        <w:t>'</w:t>
      </w:r>
      <w:r w:rsidRPr="00496878">
        <w:t xml:space="preserve"> associations;</w:t>
      </w:r>
    </w:p>
    <w:p w14:paraId="755333D1" w14:textId="77777777" w:rsidR="00496878" w:rsidRPr="00AE20E4" w:rsidRDefault="00496878" w:rsidP="00AE20E4"/>
    <w:p w14:paraId="48A3031E" w14:textId="1CE770F7" w:rsidR="0014252B" w:rsidRPr="00496878" w:rsidRDefault="0014252B" w:rsidP="00AE20E4">
      <w:pPr>
        <w:keepNext/>
        <w:spacing w:line="276" w:lineRule="auto"/>
        <w:rPr>
          <w:lang w:val="en-GB"/>
        </w:rPr>
      </w:pPr>
      <w:r w:rsidRPr="00496878">
        <w:rPr>
          <w:lang w:val="en-GB"/>
        </w:rPr>
        <w:t>Funding and support</w:t>
      </w:r>
    </w:p>
    <w:p w14:paraId="75E5706B" w14:textId="77777777" w:rsidR="0014252B" w:rsidRPr="00496878" w:rsidRDefault="0014252B" w:rsidP="00AE20E4">
      <w:pPr>
        <w:keepNext/>
        <w:spacing w:line="276" w:lineRule="auto"/>
        <w:rPr>
          <w:lang w:val="en-GB"/>
        </w:rPr>
      </w:pPr>
    </w:p>
    <w:p w14:paraId="30BB6E2A" w14:textId="309B2876" w:rsidR="0014252B" w:rsidRDefault="0014252B" w:rsidP="00496878">
      <w:pPr>
        <w:pStyle w:val="Heading1"/>
        <w:ind w:left="567" w:hanging="578"/>
      </w:pPr>
      <w:r w:rsidRPr="00496878">
        <w:t xml:space="preserve">points out that the magnitude of the challenges requires a strong concentration of financial resources and all activities in rural areas, including mobilising local assets and financial support in </w:t>
      </w:r>
      <w:r w:rsidR="00D64874" w:rsidRPr="00496878">
        <w:t xml:space="preserve">the </w:t>
      </w:r>
      <w:r w:rsidRPr="00496878">
        <w:t xml:space="preserve">form of local investments, co-financing </w:t>
      </w:r>
      <w:r w:rsidR="00D64874" w:rsidRPr="00496878">
        <w:t xml:space="preserve">and </w:t>
      </w:r>
      <w:r w:rsidRPr="00496878">
        <w:t>cultural and arts</w:t>
      </w:r>
      <w:r w:rsidR="00D64874" w:rsidRPr="00496878">
        <w:t>-</w:t>
      </w:r>
      <w:r w:rsidRPr="00496878">
        <w:t xml:space="preserve">related patronage; </w:t>
      </w:r>
    </w:p>
    <w:p w14:paraId="4B6C0C0F" w14:textId="77777777" w:rsidR="00496878" w:rsidRPr="00AE20E4" w:rsidRDefault="00496878" w:rsidP="00AE20E4"/>
    <w:p w14:paraId="217E1A0D" w14:textId="0B178973" w:rsidR="0014252B" w:rsidRDefault="0014252B" w:rsidP="00496878">
      <w:pPr>
        <w:pStyle w:val="Heading1"/>
        <w:ind w:left="567" w:hanging="578"/>
      </w:pPr>
      <w:r w:rsidRPr="00496878">
        <w:t>calls for a gradual change in the criteria for the distribution of support from EU sources so that the territorial share of rural areas in the EU and the number of municipalities in them are taken into account;</w:t>
      </w:r>
    </w:p>
    <w:p w14:paraId="2100A6C5" w14:textId="77777777" w:rsidR="00496878" w:rsidRPr="00AE20E4" w:rsidRDefault="00496878" w:rsidP="00AE20E4"/>
    <w:p w14:paraId="7DBA2190" w14:textId="310A8A91" w:rsidR="0014252B" w:rsidRDefault="0014252B" w:rsidP="00496878">
      <w:pPr>
        <w:pStyle w:val="Heading1"/>
        <w:ind w:left="567" w:hanging="578"/>
      </w:pPr>
      <w:r w:rsidRPr="00496878">
        <w:t xml:space="preserve">suggests that all EU </w:t>
      </w:r>
      <w:r w:rsidR="002D00FE" w:rsidRPr="00496878">
        <w:t xml:space="preserve">funds </w:t>
      </w:r>
      <w:r w:rsidRPr="00496878">
        <w:t xml:space="preserve">should increasingly see culture as </w:t>
      </w:r>
      <w:r w:rsidR="00DE327D" w:rsidRPr="00496878">
        <w:t xml:space="preserve">being </w:t>
      </w:r>
      <w:r w:rsidRPr="00496878">
        <w:t xml:space="preserve">of </w:t>
      </w:r>
      <w:r w:rsidR="002D00FE" w:rsidRPr="00496878">
        <w:t xml:space="preserve">cross-cutting </w:t>
      </w:r>
      <w:r w:rsidRPr="00496878">
        <w:t>value</w:t>
      </w:r>
      <w:r w:rsidR="00DE327D" w:rsidRPr="00496878">
        <w:t>,</w:t>
      </w:r>
      <w:r w:rsidRPr="00496878">
        <w:t xml:space="preserve"> and should support cultural projects, including those protecting, promoting and enhancing biodiversity, cultural landscapes and biocultural areas;</w:t>
      </w:r>
    </w:p>
    <w:p w14:paraId="7C729C96" w14:textId="77777777" w:rsidR="00496878" w:rsidRPr="00AE20E4" w:rsidRDefault="00496878" w:rsidP="00AE20E4"/>
    <w:p w14:paraId="68A67E08" w14:textId="53EE245F" w:rsidR="0014252B" w:rsidRDefault="0014252B" w:rsidP="00496878">
      <w:pPr>
        <w:pStyle w:val="Heading1"/>
        <w:ind w:left="567" w:hanging="578"/>
      </w:pPr>
      <w:r w:rsidRPr="00496878">
        <w:t xml:space="preserve">calls for explicit prioritisation </w:t>
      </w:r>
      <w:r w:rsidR="006E46A9" w:rsidRPr="00496878">
        <w:t>of</w:t>
      </w:r>
      <w:r w:rsidRPr="00496878">
        <w:t xml:space="preserve"> interventions designed to harness the potential of culture in rural areas;</w:t>
      </w:r>
    </w:p>
    <w:p w14:paraId="71F63058" w14:textId="77777777" w:rsidR="00496878" w:rsidRPr="00AE20E4" w:rsidRDefault="00496878" w:rsidP="00AE20E4"/>
    <w:p w14:paraId="563DE853" w14:textId="0CA98606" w:rsidR="0014252B" w:rsidRDefault="0014252B" w:rsidP="00496878">
      <w:pPr>
        <w:pStyle w:val="Heading1"/>
        <w:ind w:left="567" w:hanging="578"/>
      </w:pPr>
      <w:r w:rsidRPr="00496878">
        <w:t>would like to see the launching of EU calls for proposals that, among other things, provide more support for projects promoting the social role of culture, experimentation, and innovation in contemporary visual arts, aimed at the regeneration of rural areas;</w:t>
      </w:r>
    </w:p>
    <w:p w14:paraId="5E8756F0" w14:textId="77777777" w:rsidR="00496878" w:rsidRPr="00AE20E4" w:rsidRDefault="00496878" w:rsidP="00AE20E4"/>
    <w:p w14:paraId="200695D1" w14:textId="091F2F53" w:rsidR="0014252B" w:rsidRDefault="0014252B" w:rsidP="00496878">
      <w:pPr>
        <w:pStyle w:val="Heading1"/>
        <w:ind w:left="567" w:hanging="578"/>
      </w:pPr>
      <w:r w:rsidRPr="00496878">
        <w:t>considers that farm open days, school rural visits, shows, craft and other fairs and cultural festivals help urban citizens to better understand and appreciate rural areas</w:t>
      </w:r>
      <w:r w:rsidR="006E46A9" w:rsidRPr="00496878">
        <w:t>,</w:t>
      </w:r>
      <w:r w:rsidRPr="00496878">
        <w:t xml:space="preserve"> and </w:t>
      </w:r>
      <w:r w:rsidR="006E46A9" w:rsidRPr="00496878">
        <w:t xml:space="preserve">that such events </w:t>
      </w:r>
      <w:r w:rsidRPr="00496878">
        <w:t>deserve public funding support</w:t>
      </w:r>
      <w:r w:rsidR="006E46A9" w:rsidRPr="00496878">
        <w:t>,</w:t>
      </w:r>
      <w:r w:rsidRPr="00496878">
        <w:t xml:space="preserve"> as do measures to build bridges between rural and urban citizens through cultural projects;</w:t>
      </w:r>
    </w:p>
    <w:p w14:paraId="0C67397B" w14:textId="77777777" w:rsidR="00496878" w:rsidRPr="00AE20E4" w:rsidRDefault="00496878" w:rsidP="00AE20E4"/>
    <w:p w14:paraId="37AE285A" w14:textId="6F14CB3E" w:rsidR="0014252B" w:rsidRDefault="0014252B" w:rsidP="00496878">
      <w:pPr>
        <w:pStyle w:val="Heading1"/>
        <w:ind w:left="567" w:hanging="578"/>
      </w:pPr>
      <w:r w:rsidRPr="00496878">
        <w:t>underlines that there is a need for specific, tailored research in the field of rural CCSI</w:t>
      </w:r>
      <w:r w:rsidR="006E46A9" w:rsidRPr="00496878">
        <w:t>s</w:t>
      </w:r>
      <w:r w:rsidRPr="00496878">
        <w:t xml:space="preserve"> and culture</w:t>
      </w:r>
      <w:r w:rsidR="006E46A9" w:rsidRPr="00496878">
        <w:t>-</w:t>
      </w:r>
      <w:r w:rsidRPr="00496878">
        <w:t xml:space="preserve">based rural development, </w:t>
      </w:r>
      <w:r w:rsidR="00B16838" w:rsidRPr="00496878">
        <w:t xml:space="preserve">including </w:t>
      </w:r>
      <w:r w:rsidRPr="00496878">
        <w:t xml:space="preserve">in the context of Horizon Europe </w:t>
      </w:r>
      <w:r w:rsidR="00B16838" w:rsidRPr="00496878">
        <w:t xml:space="preserve">and </w:t>
      </w:r>
      <w:r w:rsidRPr="00496878">
        <w:t xml:space="preserve">ESPON, </w:t>
      </w:r>
      <w:r w:rsidR="006E46A9" w:rsidRPr="00496878">
        <w:t xml:space="preserve">such as </w:t>
      </w:r>
      <w:r w:rsidRPr="00496878">
        <w:t>the RURITAGE Heritage for Rural Regeneration project;</w:t>
      </w:r>
    </w:p>
    <w:p w14:paraId="0BC60622" w14:textId="77777777" w:rsidR="00496878" w:rsidRPr="00AE20E4" w:rsidRDefault="00496878" w:rsidP="00AE20E4"/>
    <w:p w14:paraId="2F4ECBBB" w14:textId="773BCFBB" w:rsidR="0014252B" w:rsidRPr="00496878" w:rsidRDefault="0014252B" w:rsidP="00AE20E4">
      <w:pPr>
        <w:keepNext/>
        <w:keepLines/>
        <w:spacing w:line="276" w:lineRule="auto"/>
        <w:rPr>
          <w:lang w:val="en-GB"/>
        </w:rPr>
      </w:pPr>
      <w:r w:rsidRPr="00496878">
        <w:rPr>
          <w:lang w:val="en-GB"/>
        </w:rPr>
        <w:t>Cultural synergies</w:t>
      </w:r>
    </w:p>
    <w:p w14:paraId="4C9D1DB6" w14:textId="77777777" w:rsidR="0014252B" w:rsidRPr="00496878" w:rsidRDefault="0014252B" w:rsidP="00AE20E4">
      <w:pPr>
        <w:keepNext/>
        <w:keepLines/>
        <w:spacing w:line="276" w:lineRule="auto"/>
        <w:rPr>
          <w:lang w:val="en-GB"/>
        </w:rPr>
      </w:pPr>
    </w:p>
    <w:p w14:paraId="7CEA7FE6" w14:textId="46E5FC86" w:rsidR="0014252B" w:rsidRDefault="0014252B" w:rsidP="00496878">
      <w:pPr>
        <w:pStyle w:val="Heading1"/>
        <w:ind w:left="567" w:hanging="578"/>
      </w:pPr>
      <w:r w:rsidRPr="00496878">
        <w:t>sees that it is now vitally important to create synergies between sustainable tourism strategies and local and regional cultural and creative industries, so as to support economic growth and job creation and facilitate access to culture;</w:t>
      </w:r>
    </w:p>
    <w:p w14:paraId="00158709" w14:textId="77777777" w:rsidR="00496878" w:rsidRPr="00AE20E4" w:rsidRDefault="00496878" w:rsidP="00AE20E4"/>
    <w:p w14:paraId="4B3998E2" w14:textId="54EA1C64" w:rsidR="0014252B" w:rsidRDefault="0014252B" w:rsidP="00496878">
      <w:pPr>
        <w:pStyle w:val="Heading1"/>
        <w:ind w:left="567" w:hanging="578"/>
      </w:pPr>
      <w:r w:rsidRPr="00496878">
        <w:t xml:space="preserve">believes that cultural heritage is a powerful driver of local and regional development for the whole of the rural population, and creates significant </w:t>
      </w:r>
      <w:r w:rsidR="00F06E97" w:rsidRPr="00496878">
        <w:t xml:space="preserve">tangible </w:t>
      </w:r>
      <w:r w:rsidRPr="00496878">
        <w:t>assets thanks to the promotion of sustainable, responsible, high-quality cultural tourism, the development of which is based on the tangible and intangible heritage of rural communities;</w:t>
      </w:r>
    </w:p>
    <w:p w14:paraId="3450040B" w14:textId="77777777" w:rsidR="00496878" w:rsidRPr="00AE20E4" w:rsidRDefault="00496878" w:rsidP="00AE20E4"/>
    <w:p w14:paraId="7BAAF987" w14:textId="7CB7E7B1" w:rsidR="0014252B" w:rsidRDefault="0014252B" w:rsidP="00496878">
      <w:pPr>
        <w:pStyle w:val="Heading1"/>
        <w:ind w:left="567" w:hanging="578"/>
      </w:pPr>
      <w:r w:rsidRPr="00496878">
        <w:t>highlights the value of cultural heritage for economic development in rural areas, mainly through the tourism sector – given that 26% of all EU travellers name culture as a key factor when choosing their holiday destinations – but also as a soft location factor for boosting the attractiveness of jobs;</w:t>
      </w:r>
    </w:p>
    <w:p w14:paraId="36407F5E" w14:textId="77777777" w:rsidR="00496878" w:rsidRPr="00AE20E4" w:rsidRDefault="00496878" w:rsidP="00AE20E4"/>
    <w:p w14:paraId="6933B1AB" w14:textId="6362FB9C" w:rsidR="0014252B" w:rsidRDefault="0014252B" w:rsidP="00496878">
      <w:pPr>
        <w:pStyle w:val="Heading1"/>
        <w:ind w:left="567" w:hanging="578"/>
      </w:pPr>
      <w:r w:rsidRPr="00496878">
        <w:t>points out that the geographically wide dispersal of cultural heritage offers an opportunity – through a more diversified range of tourist attractions – to redirect and better distribute the impact of cultural tourism</w:t>
      </w:r>
      <w:r w:rsidR="00565C82" w:rsidRPr="00496878">
        <w:t>,</w:t>
      </w:r>
      <w:r w:rsidRPr="00496878">
        <w:t xml:space="preserve"> contributing to the sustainable development of marginal areas;</w:t>
      </w:r>
    </w:p>
    <w:p w14:paraId="675B6DEE" w14:textId="77777777" w:rsidR="00496878" w:rsidRPr="00AE20E4" w:rsidRDefault="00496878" w:rsidP="00AE20E4"/>
    <w:p w14:paraId="7F33D03F" w14:textId="399530A2" w:rsidR="0014252B" w:rsidRDefault="0014252B" w:rsidP="00496878">
      <w:pPr>
        <w:pStyle w:val="Heading1"/>
        <w:ind w:left="567" w:hanging="578"/>
      </w:pPr>
      <w:r w:rsidRPr="00496878">
        <w:t xml:space="preserve">in terms of opportunities, considers that there is insufficient mention of and only an indirect reference to sectors such as cultural activities and sustainable rural tourism </w:t>
      </w:r>
      <w:r w:rsidR="00565C82" w:rsidRPr="00496878">
        <w:t xml:space="preserve">and </w:t>
      </w:r>
      <w:r w:rsidRPr="00496878">
        <w:t>leisure, despite the fact that they play a very important role in building diversified strong and sustainable rural economies;</w:t>
      </w:r>
    </w:p>
    <w:p w14:paraId="2B778348" w14:textId="77777777" w:rsidR="00496878" w:rsidRPr="00AE20E4" w:rsidRDefault="00496878" w:rsidP="00AE20E4"/>
    <w:p w14:paraId="01C90D02" w14:textId="48DE1CF9" w:rsidR="0014252B" w:rsidRDefault="0014252B" w:rsidP="00496878">
      <w:pPr>
        <w:pStyle w:val="Heading1"/>
        <w:ind w:left="567" w:hanging="578"/>
      </w:pPr>
      <w:r w:rsidRPr="00496878">
        <w:t xml:space="preserve">in this </w:t>
      </w:r>
      <w:r w:rsidR="006E46A9" w:rsidRPr="00496878">
        <w:t>regard</w:t>
      </w:r>
      <w:r w:rsidRPr="00496878">
        <w:t xml:space="preserve">, points out that there are many potential additional activities linked to rural areas other than the agricultural sector, such as cycling tourism, hunting, hiking, wellness, religious tourism, gastronomy, community-based arts </w:t>
      </w:r>
      <w:r w:rsidR="00565C82" w:rsidRPr="00496878">
        <w:t xml:space="preserve">and </w:t>
      </w:r>
      <w:r w:rsidRPr="00496878">
        <w:t>art workshops</w:t>
      </w:r>
      <w:r w:rsidR="009014D3" w:rsidRPr="00496878">
        <w:t xml:space="preserve">, </w:t>
      </w:r>
      <w:r w:rsidRPr="00496878">
        <w:t>exhibition cent</w:t>
      </w:r>
      <w:r w:rsidR="006E46A9" w:rsidRPr="00496878">
        <w:t>r</w:t>
      </w:r>
      <w:r w:rsidRPr="00496878">
        <w:t>es, etc.;</w:t>
      </w:r>
    </w:p>
    <w:p w14:paraId="0A5ACA6C" w14:textId="77777777" w:rsidR="00496878" w:rsidRPr="00AE20E4" w:rsidRDefault="00496878" w:rsidP="00AE20E4"/>
    <w:p w14:paraId="1904AC9E" w14:textId="581442C3" w:rsidR="0014252B" w:rsidRDefault="0014252B" w:rsidP="00496878">
      <w:pPr>
        <w:pStyle w:val="Heading1"/>
        <w:ind w:left="567" w:hanging="578"/>
      </w:pPr>
      <w:r w:rsidRPr="00496878">
        <w:t>strongly suggests that the marketing of rural cultural produce, including gastronomic heritage, should be promoted and geographically-branded status protected, giving assurance on quality and traceability to citizens;</w:t>
      </w:r>
    </w:p>
    <w:p w14:paraId="1C520F27" w14:textId="77777777" w:rsidR="00496878" w:rsidRPr="00AE20E4" w:rsidRDefault="00496878" w:rsidP="00AE20E4"/>
    <w:p w14:paraId="635EE74A" w14:textId="125AD479" w:rsidR="0014252B" w:rsidRPr="00496878" w:rsidRDefault="0014252B" w:rsidP="00AE20E4">
      <w:pPr>
        <w:pStyle w:val="Heading1"/>
        <w:ind w:left="567" w:hanging="578"/>
      </w:pPr>
      <w:r w:rsidRPr="00496878">
        <w:t xml:space="preserve">supports the use of models of landscape conservation and governance to promote circular territorial ecosystems in historic rural landscapes, </w:t>
      </w:r>
      <w:r w:rsidR="006E46A9" w:rsidRPr="00496878">
        <w:t>such as</w:t>
      </w:r>
      <w:r w:rsidRPr="00496878">
        <w:t xml:space="preserve"> tradition</w:t>
      </w:r>
      <w:r w:rsidR="006E46A9" w:rsidRPr="00496878">
        <w:t>al</w:t>
      </w:r>
      <w:r w:rsidRPr="00496878">
        <w:t xml:space="preserve"> land and soil management, traditional </w:t>
      </w:r>
      <w:r w:rsidR="00565C82" w:rsidRPr="00496878">
        <w:t xml:space="preserve">methods </w:t>
      </w:r>
      <w:r w:rsidRPr="00496878">
        <w:t xml:space="preserve">of irrigation, </w:t>
      </w:r>
      <w:r w:rsidR="00565C82" w:rsidRPr="00496878">
        <w:t xml:space="preserve">and </w:t>
      </w:r>
      <w:r w:rsidRPr="00496878">
        <w:t xml:space="preserve">through synergies between territorial </w:t>
      </w:r>
      <w:r w:rsidR="00565C82" w:rsidRPr="00496878">
        <w:t xml:space="preserve">players </w:t>
      </w:r>
      <w:r w:rsidRPr="00496878">
        <w:t>for the efficient use of water, energy, waste and materials, for example promoting waste-to-energy, organic fertili</w:t>
      </w:r>
      <w:r w:rsidR="006E46A9" w:rsidRPr="00496878">
        <w:t>s</w:t>
      </w:r>
      <w:r w:rsidRPr="00496878">
        <w:t xml:space="preserve">ers, and </w:t>
      </w:r>
      <w:r w:rsidR="006E46A9" w:rsidRPr="00496878">
        <w:t xml:space="preserve">the </w:t>
      </w:r>
      <w:r w:rsidRPr="00496878">
        <w:t>recovery of heating from production processes.</w:t>
      </w:r>
    </w:p>
    <w:p w14:paraId="359411C7" w14:textId="77777777" w:rsidR="00A177A4" w:rsidRPr="00496878" w:rsidRDefault="00A177A4" w:rsidP="00A177A4">
      <w:pPr>
        <w:rPr>
          <w:lang w:val="en-GB"/>
        </w:rPr>
      </w:pPr>
    </w:p>
    <w:p w14:paraId="3CF5D595" w14:textId="79ACF9B1" w:rsidR="00C3597C" w:rsidRPr="00496878" w:rsidRDefault="007A2546" w:rsidP="00C3597C">
      <w:pPr>
        <w:rPr>
          <w:lang w:val="en-GB"/>
        </w:rPr>
      </w:pPr>
      <w:r w:rsidRPr="00496878">
        <w:rPr>
          <w:lang w:val="en-GB"/>
        </w:rPr>
        <w:t xml:space="preserve">Brussels, </w:t>
      </w:r>
    </w:p>
    <w:p w14:paraId="7BF40265" w14:textId="77777777" w:rsidR="00C3597C" w:rsidRPr="00496878" w:rsidRDefault="00C3597C">
      <w:pPr>
        <w:spacing w:line="240" w:lineRule="auto"/>
        <w:jc w:val="left"/>
        <w:rPr>
          <w:lang w:val="en-GB"/>
        </w:rPr>
      </w:pPr>
      <w:r w:rsidRPr="00496878">
        <w:rPr>
          <w:lang w:val="en-GB"/>
        </w:rPr>
        <w:br w:type="page"/>
      </w:r>
    </w:p>
    <w:p w14:paraId="365AAEB5" w14:textId="69CDE717" w:rsidR="000E299C" w:rsidRPr="00496878" w:rsidRDefault="000E299C" w:rsidP="00EC43C0">
      <w:pPr>
        <w:keepNext/>
        <w:numPr>
          <w:ilvl w:val="0"/>
          <w:numId w:val="3"/>
        </w:numPr>
        <w:overflowPunct w:val="0"/>
        <w:autoSpaceDE w:val="0"/>
        <w:autoSpaceDN w:val="0"/>
        <w:adjustRightInd w:val="0"/>
        <w:ind w:left="567" w:hanging="567"/>
        <w:textAlignment w:val="baseline"/>
        <w:rPr>
          <w:b/>
          <w:bCs/>
          <w:lang w:val="en-GB"/>
        </w:rPr>
      </w:pPr>
      <w:r w:rsidRPr="00496878">
        <w:rPr>
          <w:b/>
          <w:bCs/>
          <w:lang w:val="en-GB"/>
        </w:rPr>
        <w:t>PROCEDURE</w:t>
      </w:r>
    </w:p>
    <w:p w14:paraId="797F55B4" w14:textId="77777777" w:rsidR="00D6426C" w:rsidRPr="00496878" w:rsidRDefault="00D6426C" w:rsidP="00D6426C">
      <w:pPr>
        <w:rPr>
          <w:lang w:val="en-GB"/>
        </w:rPr>
      </w:pPr>
    </w:p>
    <w:tbl>
      <w:tblPr>
        <w:tblW w:w="9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48"/>
        <w:gridCol w:w="5441"/>
      </w:tblGrid>
      <w:tr w:rsidR="00D6426C" w:rsidRPr="00496878" w14:paraId="413A2C59" w14:textId="77777777" w:rsidTr="000B7A91">
        <w:tc>
          <w:tcPr>
            <w:tcW w:w="3848" w:type="dxa"/>
            <w:noWrap/>
          </w:tcPr>
          <w:p w14:paraId="2507E4DC" w14:textId="77777777" w:rsidR="00D6426C" w:rsidRPr="00496878" w:rsidRDefault="00D6426C" w:rsidP="000B7A91">
            <w:pPr>
              <w:jc w:val="left"/>
              <w:rPr>
                <w:b/>
                <w:bCs/>
                <w:lang w:val="en-GB"/>
              </w:rPr>
            </w:pPr>
            <w:r w:rsidRPr="00496878">
              <w:rPr>
                <w:b/>
                <w:bCs/>
                <w:lang w:val="en-GB"/>
              </w:rPr>
              <w:t>Title</w:t>
            </w:r>
          </w:p>
          <w:p w14:paraId="3AE3992C" w14:textId="77777777" w:rsidR="00D6426C" w:rsidRPr="00496878" w:rsidRDefault="00D6426C" w:rsidP="000B7A91">
            <w:pPr>
              <w:jc w:val="left"/>
              <w:rPr>
                <w:lang w:val="en-GB"/>
              </w:rPr>
            </w:pPr>
          </w:p>
        </w:tc>
        <w:tc>
          <w:tcPr>
            <w:tcW w:w="5441" w:type="dxa"/>
            <w:noWrap/>
          </w:tcPr>
          <w:p w14:paraId="4878113D" w14:textId="679F9214" w:rsidR="00D6426C" w:rsidRPr="00496878" w:rsidRDefault="00EC43C0" w:rsidP="000B7A91">
            <w:pPr>
              <w:rPr>
                <w:lang w:val="en-GB"/>
              </w:rPr>
            </w:pPr>
            <w:r w:rsidRPr="00496878">
              <w:rPr>
                <w:lang w:val="en-GB"/>
              </w:rPr>
              <w:t>Promoting cultural policies in rural areas within the framework of development and territorial cohesion strategies and the 2030 Agenda</w:t>
            </w:r>
          </w:p>
        </w:tc>
      </w:tr>
      <w:tr w:rsidR="00D6426C" w:rsidRPr="00496878" w14:paraId="3A45B653" w14:textId="77777777" w:rsidTr="000B7A91">
        <w:tc>
          <w:tcPr>
            <w:tcW w:w="3848" w:type="dxa"/>
            <w:noWrap/>
          </w:tcPr>
          <w:p w14:paraId="6FC42E57" w14:textId="77777777" w:rsidR="00D6426C" w:rsidRPr="00496878" w:rsidRDefault="00D6426C" w:rsidP="000B7A91">
            <w:pPr>
              <w:jc w:val="left"/>
              <w:rPr>
                <w:b/>
                <w:bCs/>
                <w:lang w:val="en-GB"/>
              </w:rPr>
            </w:pPr>
            <w:r w:rsidRPr="00496878">
              <w:rPr>
                <w:b/>
                <w:bCs/>
                <w:lang w:val="en-GB"/>
              </w:rPr>
              <w:t xml:space="preserve">Reference(s) </w:t>
            </w:r>
          </w:p>
        </w:tc>
        <w:tc>
          <w:tcPr>
            <w:tcW w:w="5441" w:type="dxa"/>
            <w:noWrap/>
          </w:tcPr>
          <w:p w14:paraId="5432C1E8" w14:textId="3E83DDD0" w:rsidR="00D6426C" w:rsidRPr="00496878" w:rsidRDefault="00EC43C0" w:rsidP="000B7A91">
            <w:pPr>
              <w:rPr>
                <w:lang w:val="en-GB"/>
              </w:rPr>
            </w:pPr>
            <w:r w:rsidRPr="00496878">
              <w:rPr>
                <w:lang w:val="en-GB"/>
              </w:rPr>
              <w:t>N/A</w:t>
            </w:r>
          </w:p>
        </w:tc>
      </w:tr>
      <w:tr w:rsidR="00D6426C" w:rsidRPr="00496878" w14:paraId="4F330E3A" w14:textId="77777777" w:rsidTr="000B7A91">
        <w:tc>
          <w:tcPr>
            <w:tcW w:w="3848" w:type="dxa"/>
            <w:noWrap/>
          </w:tcPr>
          <w:p w14:paraId="1F706E36" w14:textId="77777777" w:rsidR="00D6426C" w:rsidRPr="00496878" w:rsidRDefault="00D6426C" w:rsidP="000B7A91">
            <w:pPr>
              <w:jc w:val="left"/>
              <w:rPr>
                <w:b/>
                <w:bCs/>
                <w:lang w:val="en-GB"/>
              </w:rPr>
            </w:pPr>
            <w:r w:rsidRPr="00496878">
              <w:rPr>
                <w:b/>
                <w:bCs/>
                <w:lang w:val="en-GB"/>
              </w:rPr>
              <w:t>Legal basis</w:t>
            </w:r>
          </w:p>
        </w:tc>
        <w:tc>
          <w:tcPr>
            <w:tcW w:w="5441" w:type="dxa"/>
            <w:noWrap/>
          </w:tcPr>
          <w:p w14:paraId="3740E236" w14:textId="021F9189" w:rsidR="00D6426C" w:rsidRPr="00496878" w:rsidRDefault="00EC43C0" w:rsidP="000B7A91">
            <w:pPr>
              <w:rPr>
                <w:lang w:val="en-GB"/>
              </w:rPr>
            </w:pPr>
            <w:r w:rsidRPr="00496878">
              <w:rPr>
                <w:lang w:val="en-GB"/>
              </w:rPr>
              <w:t>Council presidency referral, Art. 307</w:t>
            </w:r>
            <w:r w:rsidR="00565C82" w:rsidRPr="00496878">
              <w:rPr>
                <w:lang w:val="en-GB"/>
              </w:rPr>
              <w:t xml:space="preserve"> TFEU</w:t>
            </w:r>
            <w:r w:rsidRPr="00496878">
              <w:rPr>
                <w:lang w:val="en-GB"/>
              </w:rPr>
              <w:t xml:space="preserve"> (</w:t>
            </w:r>
            <w:r w:rsidR="00565C82" w:rsidRPr="00496878">
              <w:rPr>
                <w:lang w:val="en-GB"/>
              </w:rPr>
              <w:t>optional</w:t>
            </w:r>
            <w:r w:rsidRPr="00496878">
              <w:rPr>
                <w:lang w:val="en-GB"/>
              </w:rPr>
              <w:t>)</w:t>
            </w:r>
          </w:p>
        </w:tc>
      </w:tr>
      <w:tr w:rsidR="00D6426C" w:rsidRPr="00496878" w14:paraId="2A96748A" w14:textId="77777777" w:rsidTr="000B7A91">
        <w:tc>
          <w:tcPr>
            <w:tcW w:w="3848" w:type="dxa"/>
            <w:noWrap/>
          </w:tcPr>
          <w:p w14:paraId="74B5B463" w14:textId="77777777" w:rsidR="00D6426C" w:rsidRPr="00496878" w:rsidRDefault="00D6426C" w:rsidP="000B7A91">
            <w:pPr>
              <w:jc w:val="left"/>
              <w:rPr>
                <w:b/>
                <w:bCs/>
                <w:lang w:val="en-GB"/>
              </w:rPr>
            </w:pPr>
            <w:r w:rsidRPr="00496878">
              <w:rPr>
                <w:b/>
                <w:bCs/>
                <w:lang w:val="en-GB"/>
              </w:rPr>
              <w:t>Procedural basis</w:t>
            </w:r>
          </w:p>
        </w:tc>
        <w:tc>
          <w:tcPr>
            <w:tcW w:w="5441" w:type="dxa"/>
            <w:noWrap/>
          </w:tcPr>
          <w:p w14:paraId="79D63AB0" w14:textId="0F418DB9" w:rsidR="00D6426C" w:rsidRPr="00496878" w:rsidRDefault="00565C82" w:rsidP="000B7A91">
            <w:pPr>
              <w:rPr>
                <w:lang w:val="en-GB"/>
              </w:rPr>
            </w:pPr>
            <w:r w:rsidRPr="00496878">
              <w:rPr>
                <w:lang w:val="en-GB"/>
              </w:rPr>
              <w:t>Rule</w:t>
            </w:r>
            <w:r w:rsidR="00EC43C0" w:rsidRPr="00496878">
              <w:rPr>
                <w:lang w:val="en-GB"/>
              </w:rPr>
              <w:t xml:space="preserve"> 41</w:t>
            </w:r>
            <w:r w:rsidRPr="00496878">
              <w:rPr>
                <w:lang w:val="en-GB"/>
              </w:rPr>
              <w:t>(</w:t>
            </w:r>
            <w:r w:rsidR="00EC43C0" w:rsidRPr="00496878">
              <w:rPr>
                <w:lang w:val="en-GB"/>
              </w:rPr>
              <w:t>b)(i)</w:t>
            </w:r>
          </w:p>
        </w:tc>
      </w:tr>
      <w:tr w:rsidR="00D6426C" w:rsidRPr="00496878" w14:paraId="4FC606AF" w14:textId="77777777" w:rsidTr="000B7A91">
        <w:tc>
          <w:tcPr>
            <w:tcW w:w="3848" w:type="dxa"/>
          </w:tcPr>
          <w:p w14:paraId="69019CAF" w14:textId="77777777" w:rsidR="00D6426C" w:rsidRPr="00496878" w:rsidRDefault="00D6426C" w:rsidP="000B7A91">
            <w:pPr>
              <w:jc w:val="left"/>
              <w:rPr>
                <w:lang w:val="en-GB"/>
              </w:rPr>
            </w:pPr>
            <w:r w:rsidRPr="00496878">
              <w:rPr>
                <w:b/>
                <w:bCs/>
                <w:lang w:val="en-GB"/>
              </w:rPr>
              <w:t>Date of Council/EP referral/Date of Commission letter</w:t>
            </w:r>
          </w:p>
        </w:tc>
        <w:tc>
          <w:tcPr>
            <w:tcW w:w="5441" w:type="dxa"/>
            <w:noWrap/>
          </w:tcPr>
          <w:p w14:paraId="7DE4DB82" w14:textId="292E0AFF" w:rsidR="00D6426C" w:rsidRPr="00496878" w:rsidRDefault="00EC43C0" w:rsidP="000B7A91">
            <w:pPr>
              <w:rPr>
                <w:lang w:val="en-GB"/>
              </w:rPr>
            </w:pPr>
            <w:r w:rsidRPr="00496878">
              <w:rPr>
                <w:lang w:val="en-GB"/>
              </w:rPr>
              <w:t>N/A</w:t>
            </w:r>
          </w:p>
        </w:tc>
      </w:tr>
      <w:tr w:rsidR="00D6426C" w:rsidRPr="00496878" w14:paraId="273A1F81" w14:textId="77777777" w:rsidTr="000B7A91">
        <w:tc>
          <w:tcPr>
            <w:tcW w:w="3848" w:type="dxa"/>
          </w:tcPr>
          <w:p w14:paraId="7AFB362C" w14:textId="77777777" w:rsidR="00D6426C" w:rsidRPr="00496878" w:rsidRDefault="00D6426C" w:rsidP="000B7A91">
            <w:pPr>
              <w:jc w:val="left"/>
              <w:rPr>
                <w:lang w:val="en-GB"/>
              </w:rPr>
            </w:pPr>
            <w:r w:rsidRPr="00496878">
              <w:rPr>
                <w:b/>
                <w:bCs/>
                <w:lang w:val="en-GB"/>
              </w:rPr>
              <w:t>Date of Bureau/President's decision</w:t>
            </w:r>
          </w:p>
        </w:tc>
        <w:tc>
          <w:tcPr>
            <w:tcW w:w="5441" w:type="dxa"/>
            <w:noWrap/>
          </w:tcPr>
          <w:p w14:paraId="125A2495" w14:textId="093CE9D5" w:rsidR="00D6426C" w:rsidRPr="00496878" w:rsidRDefault="00EC43C0" w:rsidP="000B7A91">
            <w:pPr>
              <w:rPr>
                <w:lang w:val="en-GB"/>
              </w:rPr>
            </w:pPr>
            <w:r w:rsidRPr="00496878">
              <w:rPr>
                <w:lang w:val="en-GB"/>
              </w:rPr>
              <w:t>30/05/2023</w:t>
            </w:r>
          </w:p>
        </w:tc>
      </w:tr>
      <w:tr w:rsidR="00D6426C" w:rsidRPr="00496878" w14:paraId="3022283F" w14:textId="77777777" w:rsidTr="000B7A91">
        <w:tc>
          <w:tcPr>
            <w:tcW w:w="3848" w:type="dxa"/>
            <w:noWrap/>
          </w:tcPr>
          <w:p w14:paraId="7BD75441" w14:textId="77777777" w:rsidR="00D6426C" w:rsidRPr="00496878" w:rsidRDefault="00D6426C" w:rsidP="000B7A91">
            <w:pPr>
              <w:jc w:val="left"/>
              <w:rPr>
                <w:b/>
                <w:bCs/>
                <w:lang w:val="en-GB"/>
              </w:rPr>
            </w:pPr>
            <w:r w:rsidRPr="00496878">
              <w:rPr>
                <w:b/>
                <w:bCs/>
                <w:lang w:val="en-GB"/>
              </w:rPr>
              <w:t>Commission responsible</w:t>
            </w:r>
          </w:p>
        </w:tc>
        <w:tc>
          <w:tcPr>
            <w:tcW w:w="5441" w:type="dxa"/>
            <w:noWrap/>
          </w:tcPr>
          <w:p w14:paraId="0EC82AE4" w14:textId="60E6BDF5" w:rsidR="00D6426C" w:rsidRPr="00496878" w:rsidRDefault="00EC43C0" w:rsidP="000B7A91">
            <w:pPr>
              <w:rPr>
                <w:lang w:val="en-GB"/>
              </w:rPr>
            </w:pPr>
            <w:r w:rsidRPr="00496878">
              <w:rPr>
                <w:lang w:val="en-GB"/>
              </w:rPr>
              <w:t xml:space="preserve">SEDEC-VII - 7th </w:t>
            </w:r>
            <w:r w:rsidR="00C35234" w:rsidRPr="00496878">
              <w:rPr>
                <w:lang w:val="en-GB"/>
              </w:rPr>
              <w:t xml:space="preserve">term of office </w:t>
            </w:r>
            <w:r w:rsidRPr="00496878">
              <w:rPr>
                <w:lang w:val="en-GB"/>
              </w:rPr>
              <w:t>- Commission for Social Policy, Education, Employment, Research and Culture (SEDEC)</w:t>
            </w:r>
          </w:p>
        </w:tc>
      </w:tr>
      <w:tr w:rsidR="00D6426C" w:rsidRPr="00496878" w14:paraId="15F8029F" w14:textId="77777777" w:rsidTr="000B7A91">
        <w:tc>
          <w:tcPr>
            <w:tcW w:w="3848" w:type="dxa"/>
            <w:noWrap/>
          </w:tcPr>
          <w:p w14:paraId="296ED44D" w14:textId="77777777" w:rsidR="00D6426C" w:rsidRPr="00496878" w:rsidRDefault="00D6426C" w:rsidP="000B7A91">
            <w:pPr>
              <w:jc w:val="left"/>
              <w:rPr>
                <w:b/>
                <w:bCs/>
                <w:lang w:val="en-GB"/>
              </w:rPr>
            </w:pPr>
            <w:r w:rsidRPr="00496878">
              <w:rPr>
                <w:b/>
                <w:bCs/>
                <w:lang w:val="en-GB"/>
              </w:rPr>
              <w:t>Rapporteur</w:t>
            </w:r>
          </w:p>
        </w:tc>
        <w:tc>
          <w:tcPr>
            <w:tcW w:w="5441" w:type="dxa"/>
            <w:noWrap/>
          </w:tcPr>
          <w:p w14:paraId="1BD35887" w14:textId="160C55C9" w:rsidR="00D6426C" w:rsidRPr="00496878" w:rsidRDefault="00EC43C0" w:rsidP="000B7A91">
            <w:pPr>
              <w:rPr>
                <w:lang w:val="en-GB"/>
              </w:rPr>
            </w:pPr>
            <w:r w:rsidRPr="00496878">
              <w:rPr>
                <w:lang w:val="en-GB"/>
              </w:rPr>
              <w:t>Csaba BORBOLY (RO/EPP), President of Harghita County Council</w:t>
            </w:r>
          </w:p>
        </w:tc>
      </w:tr>
      <w:tr w:rsidR="00D6426C" w:rsidRPr="00496878" w14:paraId="0085203D" w14:textId="77777777" w:rsidTr="000B7A91">
        <w:tc>
          <w:tcPr>
            <w:tcW w:w="3848" w:type="dxa"/>
            <w:noWrap/>
          </w:tcPr>
          <w:p w14:paraId="66893D7D" w14:textId="77777777" w:rsidR="00D6426C" w:rsidRPr="00496878" w:rsidRDefault="00D6426C" w:rsidP="000B7A91">
            <w:pPr>
              <w:jc w:val="left"/>
              <w:rPr>
                <w:b/>
                <w:bCs/>
                <w:lang w:val="en-GB"/>
              </w:rPr>
            </w:pPr>
            <w:r w:rsidRPr="00496878">
              <w:rPr>
                <w:b/>
                <w:bCs/>
                <w:lang w:val="en-GB"/>
              </w:rPr>
              <w:t xml:space="preserve">Discussed in commission </w:t>
            </w:r>
          </w:p>
        </w:tc>
        <w:tc>
          <w:tcPr>
            <w:tcW w:w="5441" w:type="dxa"/>
            <w:noWrap/>
          </w:tcPr>
          <w:p w14:paraId="3A08D94D" w14:textId="0F125259" w:rsidR="00D6426C" w:rsidRPr="00496878" w:rsidRDefault="006E46A9" w:rsidP="000B7A91">
            <w:pPr>
              <w:rPr>
                <w:lang w:val="en-GB"/>
              </w:rPr>
            </w:pPr>
            <w:r w:rsidRPr="00496878">
              <w:rPr>
                <w:lang w:val="en-GB"/>
              </w:rPr>
              <w:t xml:space="preserve">Scheduled for </w:t>
            </w:r>
            <w:r w:rsidR="00EC43C0" w:rsidRPr="00496878">
              <w:rPr>
                <w:lang w:val="en-GB"/>
              </w:rPr>
              <w:t>02/10/2023</w:t>
            </w:r>
          </w:p>
        </w:tc>
      </w:tr>
      <w:tr w:rsidR="00D6426C" w:rsidRPr="00496878" w14:paraId="46D320A8" w14:textId="77777777" w:rsidTr="000B7A91">
        <w:tc>
          <w:tcPr>
            <w:tcW w:w="3848" w:type="dxa"/>
            <w:noWrap/>
          </w:tcPr>
          <w:p w14:paraId="0E327FA8" w14:textId="77777777" w:rsidR="00D6426C" w:rsidRPr="00496878" w:rsidRDefault="00D6426C" w:rsidP="000B7A91">
            <w:pPr>
              <w:jc w:val="left"/>
              <w:rPr>
                <w:b/>
                <w:bCs/>
                <w:lang w:val="en-GB"/>
              </w:rPr>
            </w:pPr>
            <w:r w:rsidRPr="00496878">
              <w:rPr>
                <w:b/>
                <w:bCs/>
                <w:lang w:val="en-GB"/>
              </w:rPr>
              <w:t xml:space="preserve">Date adopted by commission </w:t>
            </w:r>
          </w:p>
        </w:tc>
        <w:tc>
          <w:tcPr>
            <w:tcW w:w="5441" w:type="dxa"/>
            <w:noWrap/>
          </w:tcPr>
          <w:p w14:paraId="42580C0D" w14:textId="4CEDDADA" w:rsidR="00D6426C" w:rsidRPr="00496878" w:rsidRDefault="006E46A9" w:rsidP="000B7A91">
            <w:pPr>
              <w:rPr>
                <w:lang w:val="en-GB"/>
              </w:rPr>
            </w:pPr>
            <w:r w:rsidRPr="00496878">
              <w:rPr>
                <w:lang w:val="en-GB"/>
              </w:rPr>
              <w:t xml:space="preserve">Scheduled for </w:t>
            </w:r>
            <w:r w:rsidR="00EC43C0" w:rsidRPr="00496878">
              <w:rPr>
                <w:noProof/>
                <w:lang w:val="en-GB"/>
              </w:rPr>
              <w:t>02/10/2023</w:t>
            </w:r>
          </w:p>
        </w:tc>
      </w:tr>
      <w:tr w:rsidR="00D6426C" w:rsidRPr="00496878" w14:paraId="451B72BB" w14:textId="77777777" w:rsidTr="000B7A91">
        <w:tc>
          <w:tcPr>
            <w:tcW w:w="3848" w:type="dxa"/>
            <w:noWrap/>
          </w:tcPr>
          <w:p w14:paraId="2C98AB98" w14:textId="77777777" w:rsidR="00D6426C" w:rsidRPr="00496878" w:rsidRDefault="00D6426C" w:rsidP="000B7A91">
            <w:pPr>
              <w:jc w:val="left"/>
              <w:rPr>
                <w:b/>
                <w:bCs/>
                <w:lang w:val="en-GB"/>
              </w:rPr>
            </w:pPr>
            <w:r w:rsidRPr="00496878">
              <w:rPr>
                <w:b/>
                <w:bCs/>
                <w:lang w:val="en-GB"/>
              </w:rPr>
              <w:t>Result of the vote in commission</w:t>
            </w:r>
          </w:p>
          <w:p w14:paraId="77FBA288" w14:textId="77777777" w:rsidR="00D6426C" w:rsidRPr="00496878" w:rsidRDefault="00D6426C" w:rsidP="000B7A91">
            <w:pPr>
              <w:jc w:val="left"/>
              <w:rPr>
                <w:b/>
                <w:bCs/>
                <w:lang w:val="en-GB"/>
              </w:rPr>
            </w:pPr>
            <w:r w:rsidRPr="00496878">
              <w:rPr>
                <w:b/>
                <w:bCs/>
                <w:lang w:val="en-GB"/>
              </w:rPr>
              <w:t>(majority, unanimity)</w:t>
            </w:r>
          </w:p>
        </w:tc>
        <w:tc>
          <w:tcPr>
            <w:tcW w:w="5441" w:type="dxa"/>
            <w:noWrap/>
          </w:tcPr>
          <w:p w14:paraId="0B974414" w14:textId="77777777" w:rsidR="00D6426C" w:rsidRPr="00496878" w:rsidRDefault="00D6426C" w:rsidP="000B7A91">
            <w:pPr>
              <w:rPr>
                <w:lang w:val="en-GB"/>
              </w:rPr>
            </w:pPr>
          </w:p>
        </w:tc>
      </w:tr>
      <w:tr w:rsidR="00D6426C" w:rsidRPr="00496878" w14:paraId="3E46CDC1" w14:textId="77777777" w:rsidTr="000B7A91">
        <w:tc>
          <w:tcPr>
            <w:tcW w:w="3848" w:type="dxa"/>
            <w:noWrap/>
          </w:tcPr>
          <w:p w14:paraId="490D4401" w14:textId="77777777" w:rsidR="00D6426C" w:rsidRPr="00496878" w:rsidRDefault="00D6426C" w:rsidP="000B7A91">
            <w:pPr>
              <w:jc w:val="left"/>
              <w:rPr>
                <w:b/>
                <w:bCs/>
                <w:lang w:val="en-GB"/>
              </w:rPr>
            </w:pPr>
            <w:r w:rsidRPr="00496878">
              <w:rPr>
                <w:b/>
                <w:bCs/>
                <w:lang w:val="en-GB"/>
              </w:rPr>
              <w:t xml:space="preserve">Date adopted in plenary </w:t>
            </w:r>
          </w:p>
        </w:tc>
        <w:tc>
          <w:tcPr>
            <w:tcW w:w="5441" w:type="dxa"/>
            <w:noWrap/>
          </w:tcPr>
          <w:p w14:paraId="1CF6AC90" w14:textId="5BF1B1B7" w:rsidR="00D6426C" w:rsidRPr="00496878" w:rsidRDefault="006E46A9" w:rsidP="000B7A91">
            <w:pPr>
              <w:rPr>
                <w:lang w:val="en-GB"/>
              </w:rPr>
            </w:pPr>
            <w:r w:rsidRPr="00496878">
              <w:rPr>
                <w:lang w:val="en-GB"/>
              </w:rPr>
              <w:t xml:space="preserve">Scheduled for </w:t>
            </w:r>
            <w:r w:rsidR="00EC43C0" w:rsidRPr="00496878">
              <w:rPr>
                <w:lang w:val="en-GB"/>
              </w:rPr>
              <w:t>29/11/2023</w:t>
            </w:r>
          </w:p>
        </w:tc>
      </w:tr>
      <w:tr w:rsidR="00D6426C" w:rsidRPr="00496878" w14:paraId="64A88983" w14:textId="77777777" w:rsidTr="000B7A91">
        <w:tc>
          <w:tcPr>
            <w:tcW w:w="3848" w:type="dxa"/>
            <w:noWrap/>
          </w:tcPr>
          <w:p w14:paraId="3D503CDB" w14:textId="77777777" w:rsidR="00D6426C" w:rsidRPr="00496878" w:rsidRDefault="00D6426C" w:rsidP="000B7A91">
            <w:pPr>
              <w:jc w:val="left"/>
              <w:rPr>
                <w:b/>
                <w:bCs/>
                <w:lang w:val="en-GB"/>
              </w:rPr>
            </w:pPr>
            <w:r w:rsidRPr="00496878">
              <w:rPr>
                <w:b/>
                <w:bCs/>
                <w:lang w:val="en-GB"/>
              </w:rPr>
              <w:t xml:space="preserve">Previous Committee opinions </w:t>
            </w:r>
          </w:p>
        </w:tc>
        <w:tc>
          <w:tcPr>
            <w:tcW w:w="5441" w:type="dxa"/>
            <w:noWrap/>
          </w:tcPr>
          <w:p w14:paraId="51241D7E" w14:textId="77777777" w:rsidR="00EC43C0" w:rsidRPr="00496878" w:rsidRDefault="00806C06" w:rsidP="00AE20E4">
            <w:pPr>
              <w:numPr>
                <w:ilvl w:val="0"/>
                <w:numId w:val="34"/>
              </w:numPr>
              <w:spacing w:before="225" w:line="276" w:lineRule="auto"/>
              <w:ind w:left="357" w:hanging="357"/>
              <w:jc w:val="left"/>
              <w:rPr>
                <w:lang w:val="en-GB"/>
              </w:rPr>
            </w:pPr>
            <w:hyperlink r:id="rId16">
              <w:r w:rsidR="00EC43C0" w:rsidRPr="00496878">
                <w:rPr>
                  <w:color w:val="0000EE"/>
                  <w:u w:val="single" w:color="0000EE"/>
                  <w:lang w:val="en-GB"/>
                </w:rPr>
                <w:t>Restart of Cultural and Creative Sectors</w:t>
              </w:r>
            </w:hyperlink>
          </w:p>
          <w:p w14:paraId="718C534C" w14:textId="77777777" w:rsidR="00EC43C0" w:rsidRPr="00496878" w:rsidRDefault="00806C06" w:rsidP="00AE20E4">
            <w:pPr>
              <w:numPr>
                <w:ilvl w:val="0"/>
                <w:numId w:val="34"/>
              </w:numPr>
              <w:spacing w:line="276" w:lineRule="auto"/>
              <w:ind w:left="357" w:hanging="357"/>
              <w:jc w:val="left"/>
              <w:rPr>
                <w:lang w:val="en-GB"/>
              </w:rPr>
            </w:pPr>
            <w:hyperlink r:id="rId17">
              <w:r w:rsidR="00EC43C0" w:rsidRPr="00496878">
                <w:rPr>
                  <w:color w:val="0000EE"/>
                  <w:u w:val="single" w:color="0000EE"/>
                  <w:lang w:val="en-GB"/>
                </w:rPr>
                <w:t>Creative Europe and a New European Agenda for Culture</w:t>
              </w:r>
            </w:hyperlink>
          </w:p>
          <w:p w14:paraId="2F64735C" w14:textId="77777777" w:rsidR="00EC43C0" w:rsidRPr="00496878" w:rsidRDefault="00806C06" w:rsidP="00AE20E4">
            <w:pPr>
              <w:numPr>
                <w:ilvl w:val="0"/>
                <w:numId w:val="34"/>
              </w:numPr>
              <w:spacing w:line="276" w:lineRule="auto"/>
              <w:ind w:left="357" w:hanging="357"/>
              <w:jc w:val="left"/>
              <w:rPr>
                <w:lang w:val="en-GB"/>
              </w:rPr>
            </w:pPr>
            <w:hyperlink r:id="rId18">
              <w:r w:rsidR="00EC43C0" w:rsidRPr="00496878">
                <w:rPr>
                  <w:color w:val="0000EE"/>
                  <w:u w:val="single" w:color="0000EE"/>
                  <w:lang w:val="en-GB"/>
                </w:rPr>
                <w:t>Cultural Heritage as a strategic resource for more cohesive and sustainable regions in the EU</w:t>
              </w:r>
            </w:hyperlink>
          </w:p>
          <w:p w14:paraId="3BAA67DD" w14:textId="77777777" w:rsidR="00EC43C0" w:rsidRPr="00496878" w:rsidRDefault="00806C06" w:rsidP="00AE20E4">
            <w:pPr>
              <w:numPr>
                <w:ilvl w:val="0"/>
                <w:numId w:val="34"/>
              </w:numPr>
              <w:spacing w:line="276" w:lineRule="auto"/>
              <w:ind w:left="357" w:hanging="357"/>
              <w:jc w:val="left"/>
              <w:rPr>
                <w:lang w:val="en-GB"/>
              </w:rPr>
            </w:pPr>
            <w:hyperlink r:id="rId19">
              <w:r w:rsidR="00EC43C0" w:rsidRPr="00496878">
                <w:rPr>
                  <w:color w:val="0000EE"/>
                  <w:u w:val="single" w:color="0000EE"/>
                  <w:lang w:val="en-GB"/>
                </w:rPr>
                <w:t>Strengthening European Identity through Education and Culture</w:t>
              </w:r>
            </w:hyperlink>
          </w:p>
          <w:p w14:paraId="135F6227" w14:textId="77777777" w:rsidR="00EC43C0" w:rsidRPr="00496878" w:rsidRDefault="00806C06" w:rsidP="00AE20E4">
            <w:pPr>
              <w:numPr>
                <w:ilvl w:val="0"/>
                <w:numId w:val="34"/>
              </w:numPr>
              <w:spacing w:line="276" w:lineRule="auto"/>
              <w:ind w:left="357" w:hanging="357"/>
              <w:jc w:val="left"/>
              <w:rPr>
                <w:lang w:val="en-GB"/>
              </w:rPr>
            </w:pPr>
            <w:hyperlink r:id="rId20">
              <w:r w:rsidR="00EC43C0" w:rsidRPr="00496878">
                <w:rPr>
                  <w:color w:val="0000EE"/>
                  <w:u w:val="single" w:color="0000EE"/>
                  <w:lang w:val="en-GB"/>
                </w:rPr>
                <w:t>The Future of Cohesion Policy beyond 2020</w:t>
              </w:r>
            </w:hyperlink>
          </w:p>
          <w:p w14:paraId="4A3B6BEF" w14:textId="7DC23C6E" w:rsidR="00D6426C" w:rsidRPr="00496878" w:rsidRDefault="00806C06" w:rsidP="00AE20E4">
            <w:pPr>
              <w:numPr>
                <w:ilvl w:val="0"/>
                <w:numId w:val="34"/>
              </w:numPr>
              <w:spacing w:after="225" w:line="276" w:lineRule="auto"/>
              <w:ind w:left="357" w:hanging="357"/>
              <w:jc w:val="left"/>
              <w:rPr>
                <w:lang w:val="en-GB"/>
              </w:rPr>
            </w:pPr>
            <w:hyperlink r:id="rId21">
              <w:r w:rsidR="00EC43C0" w:rsidRPr="00496878">
                <w:rPr>
                  <w:color w:val="0000EE"/>
                  <w:u w:val="single" w:color="0000EE"/>
                  <w:lang w:val="en-GB"/>
                </w:rPr>
                <w:t>Towards an integrated approach to cultural heritage for Europe</w:t>
              </w:r>
            </w:hyperlink>
          </w:p>
        </w:tc>
      </w:tr>
      <w:tr w:rsidR="00D6426C" w:rsidRPr="00496878" w14:paraId="618A1B83" w14:textId="77777777" w:rsidTr="000B7A91">
        <w:tc>
          <w:tcPr>
            <w:tcW w:w="3848" w:type="dxa"/>
            <w:noWrap/>
          </w:tcPr>
          <w:p w14:paraId="30B050B1" w14:textId="77777777" w:rsidR="00D6426C" w:rsidRPr="00496878" w:rsidRDefault="00D6426C" w:rsidP="000B7A91">
            <w:pPr>
              <w:jc w:val="left"/>
              <w:rPr>
                <w:b/>
                <w:bCs/>
                <w:lang w:val="en-GB"/>
              </w:rPr>
            </w:pPr>
            <w:r w:rsidRPr="00496878">
              <w:rPr>
                <w:b/>
                <w:bCs/>
                <w:lang w:val="en-GB"/>
              </w:rPr>
              <w:t>Subsidiarity reference</w:t>
            </w:r>
          </w:p>
        </w:tc>
        <w:tc>
          <w:tcPr>
            <w:tcW w:w="5441" w:type="dxa"/>
            <w:noWrap/>
          </w:tcPr>
          <w:p w14:paraId="77145191" w14:textId="07DB3858" w:rsidR="00D6426C" w:rsidRPr="00496878" w:rsidRDefault="00EC43C0" w:rsidP="000B7A91">
            <w:pPr>
              <w:rPr>
                <w:lang w:val="en-GB"/>
              </w:rPr>
            </w:pPr>
            <w:r w:rsidRPr="00496878">
              <w:rPr>
                <w:lang w:val="en-GB"/>
              </w:rPr>
              <w:t>N/A</w:t>
            </w:r>
          </w:p>
        </w:tc>
      </w:tr>
    </w:tbl>
    <w:p w14:paraId="0A4E69E7" w14:textId="77777777" w:rsidR="00D6426C" w:rsidRPr="00496878" w:rsidRDefault="00D6426C" w:rsidP="00D6426C">
      <w:pPr>
        <w:rPr>
          <w:lang w:val="en-GB"/>
        </w:rPr>
      </w:pPr>
    </w:p>
    <w:p w14:paraId="7D417950" w14:textId="77777777" w:rsidR="00D6426C" w:rsidRPr="00496878" w:rsidRDefault="00D6426C" w:rsidP="00D6426C">
      <w:pPr>
        <w:jc w:val="center"/>
        <w:rPr>
          <w:lang w:val="en-GB"/>
        </w:rPr>
      </w:pPr>
      <w:r w:rsidRPr="00496878">
        <w:rPr>
          <w:lang w:val="en-GB"/>
        </w:rPr>
        <w:t>_____________</w:t>
      </w:r>
    </w:p>
    <w:p w14:paraId="53D7ED52" w14:textId="77777777" w:rsidR="00D6426C" w:rsidRPr="00496878" w:rsidRDefault="00D6426C" w:rsidP="00D6426C">
      <w:pPr>
        <w:rPr>
          <w:lang w:val="en-GB"/>
        </w:rPr>
      </w:pPr>
    </w:p>
    <w:sectPr w:rsidR="00D6426C" w:rsidRPr="00496878" w:rsidSect="00C95F3E">
      <w:pgSz w:w="11907" w:h="16839"/>
      <w:pgMar w:top="1417" w:right="1417" w:bottom="1417" w:left="1417"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E50A24" w14:textId="77777777" w:rsidR="00806C06" w:rsidRPr="00072BFA" w:rsidRDefault="00806C06" w:rsidP="00DA038A">
      <w:pPr>
        <w:spacing w:line="240" w:lineRule="auto"/>
      </w:pPr>
      <w:r w:rsidRPr="00072BFA">
        <w:separator/>
      </w:r>
    </w:p>
  </w:endnote>
  <w:endnote w:type="continuationSeparator" w:id="0">
    <w:p w14:paraId="7F7D8611" w14:textId="77777777" w:rsidR="00806C06" w:rsidRPr="00072BFA" w:rsidRDefault="00806C06" w:rsidP="00DA038A">
      <w:pPr>
        <w:spacing w:line="240" w:lineRule="auto"/>
      </w:pPr>
      <w:r w:rsidRPr="00072B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Arial"/>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C182E2" w14:textId="064D3E22" w:rsidR="006E1DA9" w:rsidRPr="00072BFA" w:rsidRDefault="00496878" w:rsidP="00C95F3E">
    <w:pPr>
      <w:pStyle w:val="Footer"/>
    </w:pPr>
    <w:r>
      <w:t>COR-2023-03454-00-00-PA-TRA (EN)</w:t>
    </w:r>
    <w:r w:rsidR="006E1DA9" w:rsidRPr="00072BFA">
      <w:t xml:space="preserve"> </w:t>
    </w:r>
    <w:r w:rsidR="006E1DA9" w:rsidRPr="00072BFA">
      <w:fldChar w:fldCharType="begin"/>
    </w:r>
    <w:r w:rsidR="006E1DA9" w:rsidRPr="00072BFA">
      <w:instrText xml:space="preserve"> PAGE  \* Arabic  \* MERGEFORMAT </w:instrText>
    </w:r>
    <w:r w:rsidR="006E1DA9" w:rsidRPr="00072BFA">
      <w:fldChar w:fldCharType="separate"/>
    </w:r>
    <w:r w:rsidR="00806C06">
      <w:rPr>
        <w:noProof/>
      </w:rPr>
      <w:t>1</w:t>
    </w:r>
    <w:r w:rsidR="006E1DA9" w:rsidRPr="00072BFA">
      <w:fldChar w:fldCharType="end"/>
    </w:r>
    <w:r w:rsidR="006E1DA9" w:rsidRPr="00072BFA">
      <w:t>/</w:t>
    </w:r>
    <w:r w:rsidR="006E1DA9" w:rsidRPr="00072BFA">
      <w:fldChar w:fldCharType="begin"/>
    </w:r>
    <w:r w:rsidR="006E1DA9" w:rsidRPr="00072BFA">
      <w:instrText xml:space="preserve"> NUMPAGES </w:instrText>
    </w:r>
    <w:r w:rsidR="006E1DA9" w:rsidRPr="00072BFA">
      <w:fldChar w:fldCharType="separate"/>
    </w:r>
    <w:r w:rsidR="00806C06">
      <w:rPr>
        <w:noProof/>
      </w:rPr>
      <w:t>1</w:t>
    </w:r>
    <w:r w:rsidR="006E1DA9" w:rsidRPr="00072BFA">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5C55D3" w14:textId="77777777" w:rsidR="00806C06" w:rsidRPr="00072BFA" w:rsidRDefault="00806C06" w:rsidP="00DA038A">
      <w:pPr>
        <w:spacing w:line="240" w:lineRule="auto"/>
      </w:pPr>
      <w:r w:rsidRPr="00072BFA">
        <w:separator/>
      </w:r>
    </w:p>
  </w:footnote>
  <w:footnote w:type="continuationSeparator" w:id="0">
    <w:p w14:paraId="7F664159" w14:textId="77777777" w:rsidR="00806C06" w:rsidRPr="00072BFA" w:rsidRDefault="00806C06" w:rsidP="00DA038A">
      <w:pPr>
        <w:spacing w:line="240" w:lineRule="auto"/>
      </w:pPr>
      <w:r w:rsidRPr="00072BFA">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8DA679E8"/>
    <w:lvl w:ilvl="0">
      <w:start w:val="1"/>
      <w:numFmt w:val="decimal"/>
      <w:pStyle w:val="Heading1"/>
      <w:lvlText w:val="%1."/>
      <w:legacy w:legacy="1" w:legacySpace="0" w:legacyIndent="0"/>
      <w:lvlJc w:val="left"/>
      <w:rPr>
        <w:rFonts w:cs="Times New Roman"/>
      </w:rPr>
    </w:lvl>
    <w:lvl w:ilvl="1">
      <w:start w:val="1"/>
      <w:numFmt w:val="decimal"/>
      <w:pStyle w:val="Heading2"/>
      <w:lvlText w:val="%1.%2"/>
      <w:legacy w:legacy="1" w:legacySpace="144" w:legacyIndent="0"/>
      <w:lvlJc w:val="left"/>
      <w:rPr>
        <w:rFonts w:cs="Times New Roman"/>
      </w:rPr>
    </w:lvl>
    <w:lvl w:ilvl="2">
      <w:start w:val="1"/>
      <w:numFmt w:val="decimal"/>
      <w:pStyle w:val="Heading3"/>
      <w:lvlText w:val="%1.%2.%3"/>
      <w:legacy w:legacy="1" w:legacySpace="144" w:legacyIndent="0"/>
      <w:lvlJc w:val="left"/>
      <w:rPr>
        <w:rFonts w:cs="Times New Roman"/>
      </w:rPr>
    </w:lvl>
    <w:lvl w:ilvl="3">
      <w:start w:val="1"/>
      <w:numFmt w:val="decimal"/>
      <w:pStyle w:val="Heading4"/>
      <w:lvlText w:val="%1.%2.%3.%4"/>
      <w:legacy w:legacy="1" w:legacySpace="144" w:legacyIndent="0"/>
      <w:lvlJc w:val="left"/>
      <w:rPr>
        <w:rFonts w:cs="Times New Roman"/>
      </w:rPr>
    </w:lvl>
    <w:lvl w:ilvl="4">
      <w:start w:val="1"/>
      <w:numFmt w:val="decimal"/>
      <w:pStyle w:val="Heading5"/>
      <w:lvlText w:val="%1.%2.%3.%4.%5"/>
      <w:legacy w:legacy="1" w:legacySpace="144" w:legacyIndent="0"/>
      <w:lvlJc w:val="left"/>
      <w:rPr>
        <w:rFonts w:cs="Times New Roman"/>
      </w:rPr>
    </w:lvl>
    <w:lvl w:ilvl="5">
      <w:start w:val="1"/>
      <w:numFmt w:val="decimal"/>
      <w:pStyle w:val="Heading6"/>
      <w:lvlText w:val="%1.%2.%3.%4.%5.%6"/>
      <w:legacy w:legacy="1" w:legacySpace="144" w:legacyIndent="0"/>
      <w:lvlJc w:val="left"/>
      <w:rPr>
        <w:rFonts w:cs="Times New Roman"/>
      </w:rPr>
    </w:lvl>
    <w:lvl w:ilvl="6">
      <w:start w:val="1"/>
      <w:numFmt w:val="decimal"/>
      <w:pStyle w:val="Heading7"/>
      <w:lvlText w:val="%1.%2.%3.%4.%5.%6.%7"/>
      <w:legacy w:legacy="1" w:legacySpace="144" w:legacyIndent="0"/>
      <w:lvlJc w:val="left"/>
      <w:rPr>
        <w:rFonts w:cs="Times New Roman"/>
      </w:rPr>
    </w:lvl>
    <w:lvl w:ilvl="7">
      <w:start w:val="1"/>
      <w:numFmt w:val="decimal"/>
      <w:pStyle w:val="Heading8"/>
      <w:lvlText w:val="%1.%2.%3.%4.%5.%6.%7.%8"/>
      <w:legacy w:legacy="1" w:legacySpace="144" w:legacyIndent="0"/>
      <w:lvlJc w:val="left"/>
      <w:rPr>
        <w:rFonts w:cs="Times New Roman"/>
      </w:rPr>
    </w:lvl>
    <w:lvl w:ilvl="8">
      <w:start w:val="1"/>
      <w:numFmt w:val="decimal"/>
      <w:pStyle w:val="Heading9"/>
      <w:lvlText w:val="%1.%2.%3.%4.%5.%6.%7.%8.%9"/>
      <w:legacy w:legacy="1" w:legacySpace="144" w:legacyIndent="0"/>
      <w:lvlJc w:val="left"/>
      <w:rPr>
        <w:rFonts w:cs="Times New Roman"/>
      </w:rPr>
    </w:lvl>
  </w:abstractNum>
  <w:abstractNum w:abstractNumId="1" w15:restartNumberingAfterBreak="0">
    <w:nsid w:val="161137C8"/>
    <w:multiLevelType w:val="multilevel"/>
    <w:tmpl w:val="16BA3504"/>
    <w:lvl w:ilvl="0">
      <w:start w:val="1"/>
      <w:numFmt w:val="decimal"/>
      <w:lvlText w:val="%1."/>
      <w:lvlJc w:val="left"/>
      <w:pPr>
        <w:ind w:left="360" w:hanging="360"/>
      </w:pPr>
      <w:rPr>
        <w:rFonts w:hint="default"/>
        <w:u w:val="none"/>
      </w:rPr>
    </w:lvl>
    <w:lvl w:ilvl="1">
      <w:start w:val="2"/>
      <w:numFmt w:val="decimal"/>
      <w:lvlText w:val="%2."/>
      <w:lvlJc w:val="left"/>
      <w:pPr>
        <w:ind w:left="367" w:hanging="432"/>
      </w:pPr>
      <w:rPr>
        <w:rFonts w:hint="default"/>
      </w:rPr>
    </w:lvl>
    <w:lvl w:ilvl="2">
      <w:start w:val="1"/>
      <w:numFmt w:val="decimal"/>
      <w:lvlText w:val="%1.%2.%3."/>
      <w:lvlJc w:val="left"/>
      <w:pPr>
        <w:ind w:left="799" w:hanging="504"/>
      </w:pPr>
      <w:rPr>
        <w:rFonts w:hint="default"/>
      </w:rPr>
    </w:lvl>
    <w:lvl w:ilvl="3">
      <w:start w:val="1"/>
      <w:numFmt w:val="decimal"/>
      <w:lvlText w:val="%1.%2.%3.%4."/>
      <w:lvlJc w:val="left"/>
      <w:pPr>
        <w:ind w:left="1303" w:hanging="648"/>
      </w:pPr>
      <w:rPr>
        <w:rFonts w:hint="default"/>
      </w:rPr>
    </w:lvl>
    <w:lvl w:ilvl="4">
      <w:start w:val="1"/>
      <w:numFmt w:val="decimal"/>
      <w:lvlText w:val="%1.%2.%3.%4.%5."/>
      <w:lvlJc w:val="left"/>
      <w:pPr>
        <w:ind w:left="1807" w:hanging="792"/>
      </w:pPr>
      <w:rPr>
        <w:rFonts w:hint="default"/>
      </w:rPr>
    </w:lvl>
    <w:lvl w:ilvl="5">
      <w:start w:val="1"/>
      <w:numFmt w:val="decimal"/>
      <w:lvlText w:val="%1.%2.%3.%4.%5.%6."/>
      <w:lvlJc w:val="left"/>
      <w:pPr>
        <w:ind w:left="2311" w:hanging="936"/>
      </w:pPr>
      <w:rPr>
        <w:rFonts w:hint="default"/>
      </w:rPr>
    </w:lvl>
    <w:lvl w:ilvl="6">
      <w:start w:val="1"/>
      <w:numFmt w:val="decimal"/>
      <w:lvlText w:val="%1.%2.%3.%4.%5.%6.%7."/>
      <w:lvlJc w:val="left"/>
      <w:pPr>
        <w:ind w:left="2815" w:hanging="1080"/>
      </w:pPr>
      <w:rPr>
        <w:rFonts w:hint="default"/>
      </w:rPr>
    </w:lvl>
    <w:lvl w:ilvl="7">
      <w:start w:val="1"/>
      <w:numFmt w:val="decimal"/>
      <w:lvlText w:val="%1.%2.%3.%4.%5.%6.%7.%8."/>
      <w:lvlJc w:val="left"/>
      <w:pPr>
        <w:ind w:left="3319" w:hanging="1224"/>
      </w:pPr>
      <w:rPr>
        <w:rFonts w:hint="default"/>
      </w:rPr>
    </w:lvl>
    <w:lvl w:ilvl="8">
      <w:start w:val="1"/>
      <w:numFmt w:val="decimal"/>
      <w:lvlText w:val="%1.%2.%3.%4.%5.%6.%7.%8.%9."/>
      <w:lvlJc w:val="left"/>
      <w:pPr>
        <w:ind w:left="3895" w:hanging="1440"/>
      </w:pPr>
      <w:rPr>
        <w:rFonts w:hint="default"/>
      </w:rPr>
    </w:lvl>
  </w:abstractNum>
  <w:abstractNum w:abstractNumId="2" w15:restartNumberingAfterBreak="0">
    <w:nsid w:val="20B02EB4"/>
    <w:multiLevelType w:val="hybridMultilevel"/>
    <w:tmpl w:val="F6326E5A"/>
    <w:lvl w:ilvl="0" w:tplc="D280FAD0">
      <w:start w:val="1"/>
      <w:numFmt w:val="bullet"/>
      <w:lvlText w:val=""/>
      <w:lvlJc w:val="left"/>
      <w:pPr>
        <w:ind w:left="1080" w:hanging="360"/>
      </w:pPr>
      <w:rPr>
        <w:rFonts w:ascii="Symbol" w:eastAsia="Symbol" w:hAnsi="Symbol" w:cs="Symbol"/>
      </w:rPr>
    </w:lvl>
    <w:lvl w:ilvl="1" w:tplc="8318A84E">
      <w:start w:val="1"/>
      <w:numFmt w:val="bullet"/>
      <w:lvlText w:val="o"/>
      <w:lvlJc w:val="left"/>
      <w:pPr>
        <w:ind w:left="1800" w:hanging="360"/>
      </w:pPr>
      <w:rPr>
        <w:rFonts w:ascii="Courier New" w:eastAsia="Courier New" w:hAnsi="Courier New" w:cs="Courier New"/>
      </w:rPr>
    </w:lvl>
    <w:lvl w:ilvl="2" w:tplc="486E2FDA">
      <w:start w:val="1"/>
      <w:numFmt w:val="bullet"/>
      <w:lvlText w:val=""/>
      <w:lvlJc w:val="left"/>
      <w:pPr>
        <w:ind w:left="2520" w:hanging="360"/>
      </w:pPr>
      <w:rPr>
        <w:rFonts w:ascii="Wingdings" w:eastAsia="Wingdings" w:hAnsi="Wingdings" w:cs="Wingdings"/>
      </w:rPr>
    </w:lvl>
    <w:lvl w:ilvl="3" w:tplc="0CB01176">
      <w:start w:val="1"/>
      <w:numFmt w:val="bullet"/>
      <w:lvlText w:val=""/>
      <w:lvlJc w:val="left"/>
      <w:pPr>
        <w:ind w:left="3240" w:hanging="360"/>
      </w:pPr>
      <w:rPr>
        <w:rFonts w:ascii="Symbol" w:eastAsia="Symbol" w:hAnsi="Symbol" w:cs="Symbol"/>
      </w:rPr>
    </w:lvl>
    <w:lvl w:ilvl="4" w:tplc="364C8B84">
      <w:start w:val="1"/>
      <w:numFmt w:val="bullet"/>
      <w:lvlText w:val="o"/>
      <w:lvlJc w:val="left"/>
      <w:pPr>
        <w:ind w:left="3960" w:hanging="360"/>
      </w:pPr>
      <w:rPr>
        <w:rFonts w:ascii="Courier New" w:eastAsia="Courier New" w:hAnsi="Courier New" w:cs="Courier New"/>
      </w:rPr>
    </w:lvl>
    <w:lvl w:ilvl="5" w:tplc="B49EC318">
      <w:start w:val="1"/>
      <w:numFmt w:val="bullet"/>
      <w:lvlText w:val=""/>
      <w:lvlJc w:val="left"/>
      <w:pPr>
        <w:ind w:left="4680" w:hanging="360"/>
      </w:pPr>
      <w:rPr>
        <w:rFonts w:ascii="Wingdings" w:eastAsia="Wingdings" w:hAnsi="Wingdings" w:cs="Wingdings"/>
      </w:rPr>
    </w:lvl>
    <w:lvl w:ilvl="6" w:tplc="00422068">
      <w:start w:val="1"/>
      <w:numFmt w:val="bullet"/>
      <w:lvlText w:val=""/>
      <w:lvlJc w:val="left"/>
      <w:pPr>
        <w:ind w:left="5400" w:hanging="360"/>
      </w:pPr>
      <w:rPr>
        <w:rFonts w:ascii="Symbol" w:eastAsia="Symbol" w:hAnsi="Symbol" w:cs="Symbol"/>
      </w:rPr>
    </w:lvl>
    <w:lvl w:ilvl="7" w:tplc="A366F41E">
      <w:start w:val="1"/>
      <w:numFmt w:val="bullet"/>
      <w:lvlText w:val="o"/>
      <w:lvlJc w:val="left"/>
      <w:pPr>
        <w:ind w:left="6120" w:hanging="360"/>
      </w:pPr>
      <w:rPr>
        <w:rFonts w:ascii="Courier New" w:eastAsia="Courier New" w:hAnsi="Courier New" w:cs="Courier New"/>
      </w:rPr>
    </w:lvl>
    <w:lvl w:ilvl="8" w:tplc="CA54B304">
      <w:start w:val="1"/>
      <w:numFmt w:val="bullet"/>
      <w:lvlText w:val=""/>
      <w:lvlJc w:val="left"/>
      <w:pPr>
        <w:ind w:left="6840" w:hanging="360"/>
      </w:pPr>
      <w:rPr>
        <w:rFonts w:ascii="Wingdings" w:eastAsia="Wingdings" w:hAnsi="Wingdings" w:cs="Wingdings"/>
      </w:rPr>
    </w:lvl>
  </w:abstractNum>
  <w:abstractNum w:abstractNumId="3" w15:restartNumberingAfterBreak="0">
    <w:nsid w:val="39E96977"/>
    <w:multiLevelType w:val="hybridMultilevel"/>
    <w:tmpl w:val="BD9C87C2"/>
    <w:lvl w:ilvl="0" w:tplc="A68E0F82">
      <w:start w:val="1"/>
      <w:numFmt w:val="upperRoman"/>
      <w:lvlText w:val="%1."/>
      <w:lvlJc w:val="left"/>
      <w:pPr>
        <w:ind w:left="720" w:hanging="360"/>
      </w:pPr>
      <w:rPr>
        <w:rFonts w:hint="default"/>
        <w:b/>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3E7D78EF"/>
    <w:multiLevelType w:val="hybridMultilevel"/>
    <w:tmpl w:val="5B72ADAC"/>
    <w:lvl w:ilvl="0" w:tplc="0809000B">
      <w:start w:val="1"/>
      <w:numFmt w:val="bullet"/>
      <w:lvlText w:val=""/>
      <w:lvlJc w:val="left"/>
      <w:pPr>
        <w:tabs>
          <w:tab w:val="num" w:pos="0"/>
        </w:tabs>
        <w:ind w:left="369" w:hanging="369"/>
      </w:pPr>
      <w:rPr>
        <w:rFonts w:ascii="Wingdings" w:hAnsi="Wingdings" w:hint="default"/>
        <w:b w:val="0"/>
        <w:i w:val="0"/>
        <w:sz w:val="22"/>
      </w:rPr>
    </w:lvl>
    <w:lvl w:ilvl="1" w:tplc="9BDE0DC2">
      <w:start w:val="1"/>
      <w:numFmt w:val="bullet"/>
      <w:lvlRestart w:val="0"/>
      <w:lvlText w:val=""/>
      <w:lvlJc w:val="left"/>
      <w:pPr>
        <w:tabs>
          <w:tab w:val="num" w:pos="1080"/>
        </w:tabs>
        <w:ind w:left="1449" w:hanging="369"/>
      </w:pPr>
      <w:rPr>
        <w:rFonts w:ascii="Symbol" w:hAnsi="Symbol" w:hint="default"/>
        <w:b w:val="0"/>
        <w:i w:val="0"/>
        <w:sz w:val="22"/>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CE91B99"/>
    <w:multiLevelType w:val="hybridMultilevel"/>
    <w:tmpl w:val="AA7AA36C"/>
    <w:lvl w:ilvl="0" w:tplc="040E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698B5338"/>
    <w:multiLevelType w:val="hybridMultilevel"/>
    <w:tmpl w:val="B704B2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3BC5746"/>
    <w:multiLevelType w:val="hybridMultilevel"/>
    <w:tmpl w:val="B6E4F860"/>
    <w:lvl w:ilvl="0" w:tplc="83447096">
      <w:start w:val="1"/>
      <w:numFmt w:val="upperRoman"/>
      <w:lvlText w:val="%1."/>
      <w:lvlJc w:val="left"/>
      <w:pPr>
        <w:ind w:left="360" w:hanging="360"/>
      </w:pPr>
      <w:rPr>
        <w:b/>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6"/>
  </w:num>
  <w:num w:numId="2">
    <w:abstractNumId w:val="0"/>
  </w:num>
  <w:num w:numId="3">
    <w:abstractNumId w:val="7"/>
  </w:num>
  <w:num w:numId="4">
    <w:abstractNumId w:val="1"/>
  </w:num>
  <w:num w:numId="5">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0"/>
  </w:num>
  <w:num w:numId="8">
    <w:abstractNumId w:val="0"/>
  </w:num>
  <w:num w:numId="9">
    <w:abstractNumId w:val="0"/>
  </w:num>
  <w:num w:numId="10">
    <w:abstractNumId w:val="0"/>
  </w:num>
  <w:num w:numId="11">
    <w:abstractNumId w:val="0"/>
  </w:num>
  <w:num w:numId="12">
    <w:abstractNumId w:val="3"/>
  </w:num>
  <w:num w:numId="13">
    <w:abstractNumId w:val="0"/>
  </w:num>
  <w:num w:numId="14">
    <w:abstractNumId w:val="0"/>
  </w:num>
  <w:num w:numId="15">
    <w:abstractNumId w:val="0"/>
  </w:num>
  <w:num w:numId="16">
    <w:abstractNumId w:val="0"/>
  </w:num>
  <w:num w:numId="17">
    <w:abstractNumId w:val="0"/>
  </w:num>
  <w:num w:numId="18">
    <w:abstractNumId w:val="4"/>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0"/>
  </w:num>
  <w:num w:numId="34">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1304"/>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38A"/>
    <w:rsid w:val="00002545"/>
    <w:rsid w:val="000068E5"/>
    <w:rsid w:val="0001464D"/>
    <w:rsid w:val="0001644B"/>
    <w:rsid w:val="00020222"/>
    <w:rsid w:val="000304C0"/>
    <w:rsid w:val="00035CC4"/>
    <w:rsid w:val="00036F80"/>
    <w:rsid w:val="000377FF"/>
    <w:rsid w:val="000408A1"/>
    <w:rsid w:val="000512FB"/>
    <w:rsid w:val="00053C0A"/>
    <w:rsid w:val="00072BFA"/>
    <w:rsid w:val="00085F45"/>
    <w:rsid w:val="000A588B"/>
    <w:rsid w:val="000A69CA"/>
    <w:rsid w:val="000B13D8"/>
    <w:rsid w:val="000C01E4"/>
    <w:rsid w:val="000C0243"/>
    <w:rsid w:val="000D02BE"/>
    <w:rsid w:val="000D5936"/>
    <w:rsid w:val="000D7712"/>
    <w:rsid w:val="000E0099"/>
    <w:rsid w:val="000E299C"/>
    <w:rsid w:val="000F1FFD"/>
    <w:rsid w:val="000F3A29"/>
    <w:rsid w:val="000F41F6"/>
    <w:rsid w:val="000F6C4E"/>
    <w:rsid w:val="001026AA"/>
    <w:rsid w:val="00112236"/>
    <w:rsid w:val="00120C5C"/>
    <w:rsid w:val="0014252B"/>
    <w:rsid w:val="00150CED"/>
    <w:rsid w:val="00152AA4"/>
    <w:rsid w:val="0015798C"/>
    <w:rsid w:val="00160519"/>
    <w:rsid w:val="00161FCC"/>
    <w:rsid w:val="001661D1"/>
    <w:rsid w:val="00170EDE"/>
    <w:rsid w:val="00176C3C"/>
    <w:rsid w:val="00177A5E"/>
    <w:rsid w:val="00196189"/>
    <w:rsid w:val="001970A6"/>
    <w:rsid w:val="00197D54"/>
    <w:rsid w:val="001B21EF"/>
    <w:rsid w:val="001B47A2"/>
    <w:rsid w:val="001B5036"/>
    <w:rsid w:val="001C031B"/>
    <w:rsid w:val="001C4C2E"/>
    <w:rsid w:val="001C4CB0"/>
    <w:rsid w:val="001D1233"/>
    <w:rsid w:val="001D430C"/>
    <w:rsid w:val="001E2C4C"/>
    <w:rsid w:val="001E584C"/>
    <w:rsid w:val="001F4023"/>
    <w:rsid w:val="001F4CB1"/>
    <w:rsid w:val="001F5D84"/>
    <w:rsid w:val="001F6A5F"/>
    <w:rsid w:val="00220981"/>
    <w:rsid w:val="00221B08"/>
    <w:rsid w:val="00235648"/>
    <w:rsid w:val="0024036B"/>
    <w:rsid w:val="0024096B"/>
    <w:rsid w:val="0024108A"/>
    <w:rsid w:val="0024327C"/>
    <w:rsid w:val="00243C96"/>
    <w:rsid w:val="00245219"/>
    <w:rsid w:val="002540EC"/>
    <w:rsid w:val="00255B47"/>
    <w:rsid w:val="00265AA7"/>
    <w:rsid w:val="00271E32"/>
    <w:rsid w:val="00271FB2"/>
    <w:rsid w:val="0028074F"/>
    <w:rsid w:val="002969C7"/>
    <w:rsid w:val="00296DAB"/>
    <w:rsid w:val="002A5CC3"/>
    <w:rsid w:val="002A5EEA"/>
    <w:rsid w:val="002B6D0A"/>
    <w:rsid w:val="002C1696"/>
    <w:rsid w:val="002C184A"/>
    <w:rsid w:val="002D00FE"/>
    <w:rsid w:val="002D6A16"/>
    <w:rsid w:val="002D7F97"/>
    <w:rsid w:val="002E44DD"/>
    <w:rsid w:val="002F7A3A"/>
    <w:rsid w:val="00300B40"/>
    <w:rsid w:val="00303E16"/>
    <w:rsid w:val="00307FEE"/>
    <w:rsid w:val="00310D07"/>
    <w:rsid w:val="00317B47"/>
    <w:rsid w:val="00323BD2"/>
    <w:rsid w:val="00325230"/>
    <w:rsid w:val="0032532C"/>
    <w:rsid w:val="00327DA7"/>
    <w:rsid w:val="00335DE8"/>
    <w:rsid w:val="0033646B"/>
    <w:rsid w:val="003413B7"/>
    <w:rsid w:val="00345026"/>
    <w:rsid w:val="003478C5"/>
    <w:rsid w:val="003738AD"/>
    <w:rsid w:val="00381187"/>
    <w:rsid w:val="00382D8C"/>
    <w:rsid w:val="00393ECF"/>
    <w:rsid w:val="003947FB"/>
    <w:rsid w:val="003975DF"/>
    <w:rsid w:val="003B0D33"/>
    <w:rsid w:val="003B5AC7"/>
    <w:rsid w:val="003C7275"/>
    <w:rsid w:val="003D1E1F"/>
    <w:rsid w:val="003D5104"/>
    <w:rsid w:val="003E32A1"/>
    <w:rsid w:val="004029D3"/>
    <w:rsid w:val="004112BF"/>
    <w:rsid w:val="00420166"/>
    <w:rsid w:val="00424700"/>
    <w:rsid w:val="00426DB6"/>
    <w:rsid w:val="00427E1A"/>
    <w:rsid w:val="00432D96"/>
    <w:rsid w:val="004411AD"/>
    <w:rsid w:val="004429C6"/>
    <w:rsid w:val="00443DE8"/>
    <w:rsid w:val="00451773"/>
    <w:rsid w:val="0045443A"/>
    <w:rsid w:val="00454A1E"/>
    <w:rsid w:val="00466A28"/>
    <w:rsid w:val="0049060F"/>
    <w:rsid w:val="00492030"/>
    <w:rsid w:val="00495565"/>
    <w:rsid w:val="00496878"/>
    <w:rsid w:val="004A5C3C"/>
    <w:rsid w:val="004B01E5"/>
    <w:rsid w:val="004B36B2"/>
    <w:rsid w:val="004B778F"/>
    <w:rsid w:val="004B79C5"/>
    <w:rsid w:val="004D2DC3"/>
    <w:rsid w:val="004D6A05"/>
    <w:rsid w:val="004E5B3A"/>
    <w:rsid w:val="004F7734"/>
    <w:rsid w:val="005005F3"/>
    <w:rsid w:val="00506588"/>
    <w:rsid w:val="0051218D"/>
    <w:rsid w:val="00520280"/>
    <w:rsid w:val="00523279"/>
    <w:rsid w:val="00530580"/>
    <w:rsid w:val="0053291B"/>
    <w:rsid w:val="00565C7B"/>
    <w:rsid w:val="00565C82"/>
    <w:rsid w:val="00581FFC"/>
    <w:rsid w:val="005845B2"/>
    <w:rsid w:val="0058531C"/>
    <w:rsid w:val="005853B5"/>
    <w:rsid w:val="005A261A"/>
    <w:rsid w:val="005A3779"/>
    <w:rsid w:val="005B1739"/>
    <w:rsid w:val="005C6709"/>
    <w:rsid w:val="005D2BFC"/>
    <w:rsid w:val="005D3BB8"/>
    <w:rsid w:val="005D744C"/>
    <w:rsid w:val="005E3769"/>
    <w:rsid w:val="005F40CE"/>
    <w:rsid w:val="00606894"/>
    <w:rsid w:val="006102A2"/>
    <w:rsid w:val="0061285B"/>
    <w:rsid w:val="00634A36"/>
    <w:rsid w:val="0064720A"/>
    <w:rsid w:val="006473D4"/>
    <w:rsid w:val="006533F6"/>
    <w:rsid w:val="0066129C"/>
    <w:rsid w:val="00665D0D"/>
    <w:rsid w:val="00677526"/>
    <w:rsid w:val="00677833"/>
    <w:rsid w:val="00680D41"/>
    <w:rsid w:val="00695D99"/>
    <w:rsid w:val="006D0660"/>
    <w:rsid w:val="006D3EE2"/>
    <w:rsid w:val="006D7B27"/>
    <w:rsid w:val="006E1DA9"/>
    <w:rsid w:val="006E1F35"/>
    <w:rsid w:val="006E3148"/>
    <w:rsid w:val="006E46A9"/>
    <w:rsid w:val="006E68DF"/>
    <w:rsid w:val="006F3683"/>
    <w:rsid w:val="006F612D"/>
    <w:rsid w:val="00701DBE"/>
    <w:rsid w:val="00711CF6"/>
    <w:rsid w:val="00712B63"/>
    <w:rsid w:val="00717174"/>
    <w:rsid w:val="007242BE"/>
    <w:rsid w:val="00725317"/>
    <w:rsid w:val="007301D1"/>
    <w:rsid w:val="007338E1"/>
    <w:rsid w:val="0073734A"/>
    <w:rsid w:val="007426DE"/>
    <w:rsid w:val="00742D94"/>
    <w:rsid w:val="0074723D"/>
    <w:rsid w:val="00754020"/>
    <w:rsid w:val="00762F72"/>
    <w:rsid w:val="00764F59"/>
    <w:rsid w:val="007672B6"/>
    <w:rsid w:val="00767786"/>
    <w:rsid w:val="00774A14"/>
    <w:rsid w:val="0077619F"/>
    <w:rsid w:val="0077725B"/>
    <w:rsid w:val="00786AA7"/>
    <w:rsid w:val="00791E20"/>
    <w:rsid w:val="007A2546"/>
    <w:rsid w:val="007B16C7"/>
    <w:rsid w:val="007B3F8C"/>
    <w:rsid w:val="007C0F42"/>
    <w:rsid w:val="007C273E"/>
    <w:rsid w:val="007C42C7"/>
    <w:rsid w:val="007D7CB6"/>
    <w:rsid w:val="007E0B69"/>
    <w:rsid w:val="007E5688"/>
    <w:rsid w:val="007F0137"/>
    <w:rsid w:val="00806C06"/>
    <w:rsid w:val="00814D42"/>
    <w:rsid w:val="00814D9C"/>
    <w:rsid w:val="00816CE9"/>
    <w:rsid w:val="00817301"/>
    <w:rsid w:val="00830EF3"/>
    <w:rsid w:val="00833082"/>
    <w:rsid w:val="00834889"/>
    <w:rsid w:val="00846C52"/>
    <w:rsid w:val="00857EA8"/>
    <w:rsid w:val="00863A4F"/>
    <w:rsid w:val="00865DA2"/>
    <w:rsid w:val="00866B48"/>
    <w:rsid w:val="008674C2"/>
    <w:rsid w:val="00870318"/>
    <w:rsid w:val="008752B6"/>
    <w:rsid w:val="0088273D"/>
    <w:rsid w:val="008841CD"/>
    <w:rsid w:val="00894400"/>
    <w:rsid w:val="008966DA"/>
    <w:rsid w:val="0089673F"/>
    <w:rsid w:val="008A0252"/>
    <w:rsid w:val="008A1446"/>
    <w:rsid w:val="008D1D9A"/>
    <w:rsid w:val="008D21D0"/>
    <w:rsid w:val="008E731C"/>
    <w:rsid w:val="008F283F"/>
    <w:rsid w:val="009014D3"/>
    <w:rsid w:val="00903E4A"/>
    <w:rsid w:val="00906AD2"/>
    <w:rsid w:val="0091279B"/>
    <w:rsid w:val="0091612F"/>
    <w:rsid w:val="00920802"/>
    <w:rsid w:val="0092116A"/>
    <w:rsid w:val="0092176C"/>
    <w:rsid w:val="00941ACD"/>
    <w:rsid w:val="00942DDF"/>
    <w:rsid w:val="00945A46"/>
    <w:rsid w:val="009604F0"/>
    <w:rsid w:val="00961355"/>
    <w:rsid w:val="0096545E"/>
    <w:rsid w:val="00966738"/>
    <w:rsid w:val="00973D99"/>
    <w:rsid w:val="00984591"/>
    <w:rsid w:val="00986CAA"/>
    <w:rsid w:val="00993418"/>
    <w:rsid w:val="00993C84"/>
    <w:rsid w:val="00995FED"/>
    <w:rsid w:val="009A5E66"/>
    <w:rsid w:val="009B0473"/>
    <w:rsid w:val="009B2BC5"/>
    <w:rsid w:val="009B5109"/>
    <w:rsid w:val="009C1640"/>
    <w:rsid w:val="009D1CBE"/>
    <w:rsid w:val="009D2D26"/>
    <w:rsid w:val="009F5903"/>
    <w:rsid w:val="009F6044"/>
    <w:rsid w:val="00A01E10"/>
    <w:rsid w:val="00A0697C"/>
    <w:rsid w:val="00A177A4"/>
    <w:rsid w:val="00A354DE"/>
    <w:rsid w:val="00A46753"/>
    <w:rsid w:val="00A5123A"/>
    <w:rsid w:val="00A52271"/>
    <w:rsid w:val="00A52D86"/>
    <w:rsid w:val="00A52E13"/>
    <w:rsid w:val="00A5375C"/>
    <w:rsid w:val="00A644B1"/>
    <w:rsid w:val="00A70636"/>
    <w:rsid w:val="00A813CE"/>
    <w:rsid w:val="00A9328F"/>
    <w:rsid w:val="00A955DB"/>
    <w:rsid w:val="00AA7970"/>
    <w:rsid w:val="00AC2104"/>
    <w:rsid w:val="00AC432B"/>
    <w:rsid w:val="00AD5035"/>
    <w:rsid w:val="00AD5FCF"/>
    <w:rsid w:val="00AD69E1"/>
    <w:rsid w:val="00AD7A7E"/>
    <w:rsid w:val="00AE2076"/>
    <w:rsid w:val="00AE20E4"/>
    <w:rsid w:val="00AE5E60"/>
    <w:rsid w:val="00AE6B8A"/>
    <w:rsid w:val="00AF465B"/>
    <w:rsid w:val="00B04DB1"/>
    <w:rsid w:val="00B10BD4"/>
    <w:rsid w:val="00B16838"/>
    <w:rsid w:val="00B174FC"/>
    <w:rsid w:val="00B21D25"/>
    <w:rsid w:val="00B25502"/>
    <w:rsid w:val="00B26102"/>
    <w:rsid w:val="00B265F2"/>
    <w:rsid w:val="00B32711"/>
    <w:rsid w:val="00B34735"/>
    <w:rsid w:val="00B44B55"/>
    <w:rsid w:val="00B50728"/>
    <w:rsid w:val="00B655CE"/>
    <w:rsid w:val="00B71840"/>
    <w:rsid w:val="00B75E98"/>
    <w:rsid w:val="00B9057F"/>
    <w:rsid w:val="00B908DD"/>
    <w:rsid w:val="00B932FD"/>
    <w:rsid w:val="00BA03E2"/>
    <w:rsid w:val="00BA1CF2"/>
    <w:rsid w:val="00BA3518"/>
    <w:rsid w:val="00BA7D30"/>
    <w:rsid w:val="00BB0AAC"/>
    <w:rsid w:val="00BC26D3"/>
    <w:rsid w:val="00BD36D8"/>
    <w:rsid w:val="00BE11FB"/>
    <w:rsid w:val="00BE7858"/>
    <w:rsid w:val="00BF2645"/>
    <w:rsid w:val="00BF54CD"/>
    <w:rsid w:val="00BF5C66"/>
    <w:rsid w:val="00C02F8D"/>
    <w:rsid w:val="00C0469E"/>
    <w:rsid w:val="00C162CC"/>
    <w:rsid w:val="00C2786E"/>
    <w:rsid w:val="00C27DB0"/>
    <w:rsid w:val="00C31C97"/>
    <w:rsid w:val="00C31E81"/>
    <w:rsid w:val="00C3274F"/>
    <w:rsid w:val="00C331D9"/>
    <w:rsid w:val="00C34758"/>
    <w:rsid w:val="00C35234"/>
    <w:rsid w:val="00C3597C"/>
    <w:rsid w:val="00C37674"/>
    <w:rsid w:val="00C44C9C"/>
    <w:rsid w:val="00C72993"/>
    <w:rsid w:val="00C72E2F"/>
    <w:rsid w:val="00C90467"/>
    <w:rsid w:val="00C95F3E"/>
    <w:rsid w:val="00CA13DD"/>
    <w:rsid w:val="00CA1D6A"/>
    <w:rsid w:val="00CA1E19"/>
    <w:rsid w:val="00CA33EE"/>
    <w:rsid w:val="00CA5D5D"/>
    <w:rsid w:val="00CD1BB3"/>
    <w:rsid w:val="00CE350E"/>
    <w:rsid w:val="00CE38E2"/>
    <w:rsid w:val="00CF2AFC"/>
    <w:rsid w:val="00CF3A84"/>
    <w:rsid w:val="00CF3C30"/>
    <w:rsid w:val="00CF4F56"/>
    <w:rsid w:val="00D050A5"/>
    <w:rsid w:val="00D06BEA"/>
    <w:rsid w:val="00D06E4B"/>
    <w:rsid w:val="00D12885"/>
    <w:rsid w:val="00D13196"/>
    <w:rsid w:val="00D21797"/>
    <w:rsid w:val="00D223DE"/>
    <w:rsid w:val="00D27346"/>
    <w:rsid w:val="00D32BF4"/>
    <w:rsid w:val="00D46553"/>
    <w:rsid w:val="00D51EF8"/>
    <w:rsid w:val="00D543A2"/>
    <w:rsid w:val="00D55C60"/>
    <w:rsid w:val="00D6411C"/>
    <w:rsid w:val="00D6426C"/>
    <w:rsid w:val="00D64874"/>
    <w:rsid w:val="00D65A4D"/>
    <w:rsid w:val="00D74FF9"/>
    <w:rsid w:val="00D811F3"/>
    <w:rsid w:val="00D8262E"/>
    <w:rsid w:val="00D87796"/>
    <w:rsid w:val="00D95248"/>
    <w:rsid w:val="00DA038A"/>
    <w:rsid w:val="00DA1E27"/>
    <w:rsid w:val="00DB4AFE"/>
    <w:rsid w:val="00DB54BC"/>
    <w:rsid w:val="00DC2CCE"/>
    <w:rsid w:val="00DD162A"/>
    <w:rsid w:val="00DD6890"/>
    <w:rsid w:val="00DD7C43"/>
    <w:rsid w:val="00DE327D"/>
    <w:rsid w:val="00DF445E"/>
    <w:rsid w:val="00DF71C5"/>
    <w:rsid w:val="00E07406"/>
    <w:rsid w:val="00E24F66"/>
    <w:rsid w:val="00E435D7"/>
    <w:rsid w:val="00E471D6"/>
    <w:rsid w:val="00E554D6"/>
    <w:rsid w:val="00E67BFC"/>
    <w:rsid w:val="00E76D4B"/>
    <w:rsid w:val="00E8025C"/>
    <w:rsid w:val="00E919B3"/>
    <w:rsid w:val="00E94E78"/>
    <w:rsid w:val="00EC0DB6"/>
    <w:rsid w:val="00EC43C0"/>
    <w:rsid w:val="00ED7155"/>
    <w:rsid w:val="00EE2B8C"/>
    <w:rsid w:val="00EF4608"/>
    <w:rsid w:val="00F02BAA"/>
    <w:rsid w:val="00F06E97"/>
    <w:rsid w:val="00F078A1"/>
    <w:rsid w:val="00F241C5"/>
    <w:rsid w:val="00F35E5B"/>
    <w:rsid w:val="00F37926"/>
    <w:rsid w:val="00F42DBF"/>
    <w:rsid w:val="00F45AF8"/>
    <w:rsid w:val="00F554C0"/>
    <w:rsid w:val="00F62C54"/>
    <w:rsid w:val="00F70B0A"/>
    <w:rsid w:val="00F7109E"/>
    <w:rsid w:val="00F74B27"/>
    <w:rsid w:val="00F74E03"/>
    <w:rsid w:val="00FB5E6E"/>
    <w:rsid w:val="00FC17F0"/>
    <w:rsid w:val="00FC38C3"/>
    <w:rsid w:val="00FD148F"/>
    <w:rsid w:val="00FD1F45"/>
    <w:rsid w:val="00FD2447"/>
    <w:rsid w:val="00FF4C7C"/>
    <w:rsid w:val="00FF5292"/>
    <w:rsid w:val="00FF64F2"/>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BAAD2BF"/>
  <w14:defaultImageDpi w14:val="330"/>
  <w15:docId w15:val="{4B3CED55-359E-499C-9AEA-62A155687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038A"/>
    <w:pPr>
      <w:spacing w:line="288" w:lineRule="auto"/>
      <w:jc w:val="both"/>
    </w:pPr>
    <w:rPr>
      <w:rFonts w:ascii="Times New Roman" w:eastAsia="Times New Roman" w:hAnsi="Times New Roman" w:cs="Times New Roman"/>
      <w:sz w:val="22"/>
      <w:szCs w:val="22"/>
      <w:lang w:val="en-US" w:eastAsia="en-US"/>
    </w:rPr>
  </w:style>
  <w:style w:type="paragraph" w:styleId="Heading1">
    <w:name w:val="heading 1"/>
    <w:basedOn w:val="Normal"/>
    <w:next w:val="Normal"/>
    <w:link w:val="Heading1Char"/>
    <w:uiPriority w:val="9"/>
    <w:qFormat/>
    <w:rsid w:val="00973D99"/>
    <w:pPr>
      <w:numPr>
        <w:numId w:val="2"/>
      </w:numPr>
      <w:overflowPunct w:val="0"/>
      <w:autoSpaceDE w:val="0"/>
      <w:autoSpaceDN w:val="0"/>
      <w:adjustRightInd w:val="0"/>
      <w:textAlignment w:val="baseline"/>
      <w:outlineLvl w:val="0"/>
    </w:pPr>
    <w:rPr>
      <w:kern w:val="28"/>
      <w:szCs w:val="20"/>
      <w:lang w:val="en-GB"/>
    </w:rPr>
  </w:style>
  <w:style w:type="paragraph" w:styleId="Heading2">
    <w:name w:val="heading 2"/>
    <w:basedOn w:val="Normal"/>
    <w:next w:val="Normal"/>
    <w:link w:val="Heading2Char"/>
    <w:qFormat/>
    <w:rsid w:val="00973D99"/>
    <w:pPr>
      <w:numPr>
        <w:ilvl w:val="1"/>
        <w:numId w:val="2"/>
      </w:numPr>
      <w:overflowPunct w:val="0"/>
      <w:autoSpaceDE w:val="0"/>
      <w:autoSpaceDN w:val="0"/>
      <w:adjustRightInd w:val="0"/>
      <w:textAlignment w:val="baseline"/>
      <w:outlineLvl w:val="1"/>
    </w:pPr>
    <w:rPr>
      <w:szCs w:val="20"/>
      <w:lang w:val="en-GB"/>
    </w:rPr>
  </w:style>
  <w:style w:type="paragraph" w:styleId="Heading3">
    <w:name w:val="heading 3"/>
    <w:basedOn w:val="Normal"/>
    <w:next w:val="Normal"/>
    <w:link w:val="Heading3Char"/>
    <w:uiPriority w:val="9"/>
    <w:qFormat/>
    <w:rsid w:val="00973D99"/>
    <w:pPr>
      <w:numPr>
        <w:ilvl w:val="2"/>
        <w:numId w:val="2"/>
      </w:numPr>
      <w:overflowPunct w:val="0"/>
      <w:autoSpaceDE w:val="0"/>
      <w:autoSpaceDN w:val="0"/>
      <w:adjustRightInd w:val="0"/>
      <w:textAlignment w:val="baseline"/>
      <w:outlineLvl w:val="2"/>
    </w:pPr>
    <w:rPr>
      <w:szCs w:val="20"/>
      <w:lang w:val="en-GB"/>
    </w:rPr>
  </w:style>
  <w:style w:type="paragraph" w:styleId="Heading4">
    <w:name w:val="heading 4"/>
    <w:basedOn w:val="Normal"/>
    <w:next w:val="Normal"/>
    <w:link w:val="Heading4Char"/>
    <w:uiPriority w:val="9"/>
    <w:qFormat/>
    <w:rsid w:val="00973D99"/>
    <w:pPr>
      <w:numPr>
        <w:ilvl w:val="3"/>
        <w:numId w:val="2"/>
      </w:numPr>
      <w:overflowPunct w:val="0"/>
      <w:autoSpaceDE w:val="0"/>
      <w:autoSpaceDN w:val="0"/>
      <w:adjustRightInd w:val="0"/>
      <w:textAlignment w:val="baseline"/>
      <w:outlineLvl w:val="3"/>
    </w:pPr>
    <w:rPr>
      <w:szCs w:val="20"/>
      <w:lang w:val="en-GB"/>
    </w:rPr>
  </w:style>
  <w:style w:type="paragraph" w:styleId="Heading5">
    <w:name w:val="heading 5"/>
    <w:basedOn w:val="Normal"/>
    <w:next w:val="Normal"/>
    <w:link w:val="Heading5Char"/>
    <w:uiPriority w:val="9"/>
    <w:qFormat/>
    <w:rsid w:val="00973D99"/>
    <w:pPr>
      <w:numPr>
        <w:ilvl w:val="4"/>
        <w:numId w:val="2"/>
      </w:numPr>
      <w:overflowPunct w:val="0"/>
      <w:autoSpaceDE w:val="0"/>
      <w:autoSpaceDN w:val="0"/>
      <w:adjustRightInd w:val="0"/>
      <w:textAlignment w:val="baseline"/>
      <w:outlineLvl w:val="4"/>
    </w:pPr>
    <w:rPr>
      <w:szCs w:val="20"/>
      <w:lang w:val="en-GB"/>
    </w:rPr>
  </w:style>
  <w:style w:type="paragraph" w:styleId="Heading6">
    <w:name w:val="heading 6"/>
    <w:basedOn w:val="Normal"/>
    <w:next w:val="Normal"/>
    <w:link w:val="Heading6Char"/>
    <w:uiPriority w:val="9"/>
    <w:qFormat/>
    <w:rsid w:val="00973D99"/>
    <w:pPr>
      <w:numPr>
        <w:ilvl w:val="5"/>
        <w:numId w:val="2"/>
      </w:numPr>
      <w:overflowPunct w:val="0"/>
      <w:autoSpaceDE w:val="0"/>
      <w:autoSpaceDN w:val="0"/>
      <w:adjustRightInd w:val="0"/>
      <w:textAlignment w:val="baseline"/>
      <w:outlineLvl w:val="5"/>
    </w:pPr>
    <w:rPr>
      <w:szCs w:val="20"/>
      <w:lang w:val="en-GB"/>
    </w:rPr>
  </w:style>
  <w:style w:type="paragraph" w:styleId="Heading7">
    <w:name w:val="heading 7"/>
    <w:basedOn w:val="Normal"/>
    <w:next w:val="Normal"/>
    <w:link w:val="Heading7Char"/>
    <w:uiPriority w:val="9"/>
    <w:qFormat/>
    <w:rsid w:val="00973D99"/>
    <w:pPr>
      <w:numPr>
        <w:ilvl w:val="6"/>
        <w:numId w:val="2"/>
      </w:numPr>
      <w:overflowPunct w:val="0"/>
      <w:autoSpaceDE w:val="0"/>
      <w:autoSpaceDN w:val="0"/>
      <w:adjustRightInd w:val="0"/>
      <w:textAlignment w:val="baseline"/>
      <w:outlineLvl w:val="6"/>
    </w:pPr>
    <w:rPr>
      <w:szCs w:val="20"/>
      <w:lang w:val="en-GB"/>
    </w:rPr>
  </w:style>
  <w:style w:type="paragraph" w:styleId="Heading8">
    <w:name w:val="heading 8"/>
    <w:basedOn w:val="Normal"/>
    <w:next w:val="Normal"/>
    <w:link w:val="Heading8Char"/>
    <w:uiPriority w:val="9"/>
    <w:qFormat/>
    <w:rsid w:val="00973D99"/>
    <w:pPr>
      <w:numPr>
        <w:ilvl w:val="7"/>
        <w:numId w:val="2"/>
      </w:numPr>
      <w:overflowPunct w:val="0"/>
      <w:autoSpaceDE w:val="0"/>
      <w:autoSpaceDN w:val="0"/>
      <w:adjustRightInd w:val="0"/>
      <w:textAlignment w:val="baseline"/>
      <w:outlineLvl w:val="7"/>
    </w:pPr>
    <w:rPr>
      <w:szCs w:val="20"/>
      <w:lang w:val="en-GB"/>
    </w:rPr>
  </w:style>
  <w:style w:type="paragraph" w:styleId="Heading9">
    <w:name w:val="heading 9"/>
    <w:basedOn w:val="Normal"/>
    <w:next w:val="Normal"/>
    <w:link w:val="Heading9Char"/>
    <w:uiPriority w:val="9"/>
    <w:qFormat/>
    <w:rsid w:val="00973D99"/>
    <w:pPr>
      <w:numPr>
        <w:ilvl w:val="8"/>
        <w:numId w:val="2"/>
      </w:numPr>
      <w:overflowPunct w:val="0"/>
      <w:autoSpaceDE w:val="0"/>
      <w:autoSpaceDN w:val="0"/>
      <w:adjustRightInd w:val="0"/>
      <w:textAlignment w:val="baseline"/>
      <w:outlineLvl w:val="8"/>
    </w:pPr>
    <w:rPr>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qFormat/>
    <w:rsid w:val="00DA038A"/>
  </w:style>
  <w:style w:type="character" w:customStyle="1" w:styleId="FooterChar">
    <w:name w:val="Footer Char"/>
    <w:basedOn w:val="DefaultParagraphFont"/>
    <w:link w:val="Footer"/>
    <w:uiPriority w:val="99"/>
    <w:rsid w:val="00DA038A"/>
    <w:rPr>
      <w:rFonts w:ascii="Times New Roman" w:eastAsia="Times New Roman" w:hAnsi="Times New Roman" w:cs="Times New Roman"/>
      <w:sz w:val="22"/>
      <w:szCs w:val="22"/>
      <w:lang w:val="en-US" w:eastAsia="en-US"/>
    </w:rPr>
  </w:style>
  <w:style w:type="paragraph" w:styleId="FootnoteText">
    <w:name w:val="footnote text"/>
    <w:aliases w:val="stile 1,Footnote,Footnote1,Footnote2,Footnote3,Footnote4,Footnote5,Footnote6,Footnote7,Footnote8,Footnote9,Footnote10,Footnote11,Footnote21,Footnote31,Footnote41,Footnote51,Footnote61,Footnote71,Footnote81,Footnote91,FA,FA Fu,fn"/>
    <w:basedOn w:val="Normal"/>
    <w:link w:val="FootnoteTextChar"/>
    <w:uiPriority w:val="99"/>
    <w:qFormat/>
    <w:rsid w:val="00DA038A"/>
    <w:pPr>
      <w:keepLines/>
      <w:spacing w:after="60" w:line="240" w:lineRule="auto"/>
      <w:ind w:left="567" w:hanging="567"/>
    </w:pPr>
    <w:rPr>
      <w:sz w:val="16"/>
    </w:rPr>
  </w:style>
  <w:style w:type="character" w:customStyle="1" w:styleId="FootnoteTextChar">
    <w:name w:val="Footnote Text Char"/>
    <w:aliases w:val="stile 1 Char,Footnote Char,Footnote1 Char,Footnote2 Char,Footnote3 Char,Footnote4 Char,Footnote5 Char,Footnote6 Char,Footnote7 Char,Footnote8 Char,Footnote9 Char,Footnote10 Char,Footnote11 Char,Footnote21 Char,Footnote31 Char,FA Char"/>
    <w:basedOn w:val="DefaultParagraphFont"/>
    <w:link w:val="FootnoteText"/>
    <w:uiPriority w:val="99"/>
    <w:qFormat/>
    <w:rsid w:val="00DA038A"/>
    <w:rPr>
      <w:rFonts w:ascii="Times New Roman" w:eastAsia="Times New Roman" w:hAnsi="Times New Roman" w:cs="Times New Roman"/>
      <w:sz w:val="16"/>
      <w:szCs w:val="22"/>
      <w:lang w:val="en-US" w:eastAsia="en-US"/>
    </w:rPr>
  </w:style>
  <w:style w:type="character" w:styleId="FootnoteReference">
    <w:name w:val="footnote reference"/>
    <w:aliases w:val="SUPERS,Footnote symbol,Voetnootverwijzing,Times 10 Point,Exposant 3 Point,Nota,Footnote number,fr,o,Footnotemark,FR,Footnotemark1,Footnotemark2,FR1,Footnotemark3,FR2,Footnotemark4,FR3,Footnotemark5,FR4,Footnotemark6,Footnotemark7"/>
    <w:basedOn w:val="DefaultParagraphFont"/>
    <w:uiPriority w:val="99"/>
    <w:unhideWhenUsed/>
    <w:qFormat/>
    <w:rsid w:val="00DA038A"/>
    <w:rPr>
      <w:sz w:val="24"/>
      <w:vertAlign w:val="superscript"/>
    </w:rPr>
  </w:style>
  <w:style w:type="paragraph" w:styleId="ListParagraph">
    <w:name w:val="List Paragraph"/>
    <w:basedOn w:val="Normal"/>
    <w:uiPriority w:val="34"/>
    <w:qFormat/>
    <w:rsid w:val="00DA038A"/>
    <w:pPr>
      <w:ind w:left="720"/>
      <w:contextualSpacing/>
    </w:pPr>
  </w:style>
  <w:style w:type="character" w:styleId="Hyperlink">
    <w:name w:val="Hyperlink"/>
    <w:basedOn w:val="DefaultParagraphFont"/>
    <w:uiPriority w:val="99"/>
    <w:unhideWhenUsed/>
    <w:rsid w:val="00DA038A"/>
    <w:rPr>
      <w:color w:val="0000FF" w:themeColor="hyperlink"/>
      <w:u w:val="single"/>
    </w:rPr>
  </w:style>
  <w:style w:type="paragraph" w:styleId="BalloonText">
    <w:name w:val="Balloon Text"/>
    <w:basedOn w:val="Normal"/>
    <w:link w:val="BalloonTextChar"/>
    <w:uiPriority w:val="99"/>
    <w:semiHidden/>
    <w:unhideWhenUsed/>
    <w:rsid w:val="00DA038A"/>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A038A"/>
    <w:rPr>
      <w:rFonts w:ascii="Lucida Grande" w:eastAsia="Times New Roman" w:hAnsi="Lucida Grande" w:cs="Lucida Grande"/>
      <w:sz w:val="18"/>
      <w:szCs w:val="18"/>
      <w:lang w:val="en-US" w:eastAsia="en-US"/>
    </w:rPr>
  </w:style>
  <w:style w:type="character" w:styleId="FollowedHyperlink">
    <w:name w:val="FollowedHyperlink"/>
    <w:basedOn w:val="DefaultParagraphFont"/>
    <w:uiPriority w:val="99"/>
    <w:semiHidden/>
    <w:unhideWhenUsed/>
    <w:rsid w:val="00DA038A"/>
    <w:rPr>
      <w:color w:val="800080" w:themeColor="followedHyperlink"/>
      <w:u w:val="single"/>
    </w:rPr>
  </w:style>
  <w:style w:type="paragraph" w:styleId="Header">
    <w:name w:val="header"/>
    <w:basedOn w:val="Normal"/>
    <w:link w:val="HeaderChar"/>
    <w:uiPriority w:val="99"/>
    <w:unhideWhenUsed/>
    <w:rsid w:val="007C42C7"/>
  </w:style>
  <w:style w:type="character" w:customStyle="1" w:styleId="HeaderChar">
    <w:name w:val="Header Char"/>
    <w:basedOn w:val="DefaultParagraphFont"/>
    <w:link w:val="Header"/>
    <w:uiPriority w:val="99"/>
    <w:rsid w:val="007C42C7"/>
    <w:rPr>
      <w:rFonts w:ascii="Times New Roman" w:eastAsia="Times New Roman" w:hAnsi="Times New Roman" w:cs="Times New Roman"/>
      <w:sz w:val="22"/>
      <w:szCs w:val="22"/>
      <w:lang w:val="en-US" w:eastAsia="en-US"/>
    </w:rPr>
  </w:style>
  <w:style w:type="character" w:customStyle="1" w:styleId="Heading1Char">
    <w:name w:val="Heading 1 Char"/>
    <w:basedOn w:val="DefaultParagraphFont"/>
    <w:link w:val="Heading1"/>
    <w:uiPriority w:val="9"/>
    <w:rsid w:val="00973D99"/>
    <w:rPr>
      <w:rFonts w:ascii="Times New Roman" w:eastAsia="Times New Roman" w:hAnsi="Times New Roman" w:cs="Times New Roman"/>
      <w:kern w:val="28"/>
      <w:sz w:val="22"/>
      <w:szCs w:val="20"/>
      <w:lang w:val="en-GB" w:eastAsia="en-US"/>
    </w:rPr>
  </w:style>
  <w:style w:type="character" w:customStyle="1" w:styleId="Heading2Char">
    <w:name w:val="Heading 2 Char"/>
    <w:basedOn w:val="DefaultParagraphFont"/>
    <w:link w:val="Heading2"/>
    <w:uiPriority w:val="9"/>
    <w:rsid w:val="00973D99"/>
    <w:rPr>
      <w:rFonts w:ascii="Times New Roman" w:eastAsia="Times New Roman" w:hAnsi="Times New Roman" w:cs="Times New Roman"/>
      <w:sz w:val="22"/>
      <w:szCs w:val="20"/>
      <w:lang w:val="en-GB" w:eastAsia="en-US"/>
    </w:rPr>
  </w:style>
  <w:style w:type="character" w:customStyle="1" w:styleId="Heading3Char">
    <w:name w:val="Heading 3 Char"/>
    <w:basedOn w:val="DefaultParagraphFont"/>
    <w:link w:val="Heading3"/>
    <w:uiPriority w:val="9"/>
    <w:rsid w:val="00973D99"/>
    <w:rPr>
      <w:rFonts w:ascii="Times New Roman" w:eastAsia="Times New Roman" w:hAnsi="Times New Roman" w:cs="Times New Roman"/>
      <w:sz w:val="22"/>
      <w:szCs w:val="20"/>
      <w:lang w:val="en-GB" w:eastAsia="en-US"/>
    </w:rPr>
  </w:style>
  <w:style w:type="character" w:customStyle="1" w:styleId="Heading4Char">
    <w:name w:val="Heading 4 Char"/>
    <w:basedOn w:val="DefaultParagraphFont"/>
    <w:link w:val="Heading4"/>
    <w:uiPriority w:val="9"/>
    <w:rsid w:val="00973D99"/>
    <w:rPr>
      <w:rFonts w:ascii="Times New Roman" w:eastAsia="Times New Roman" w:hAnsi="Times New Roman" w:cs="Times New Roman"/>
      <w:sz w:val="22"/>
      <w:szCs w:val="20"/>
      <w:lang w:val="en-GB" w:eastAsia="en-US"/>
    </w:rPr>
  </w:style>
  <w:style w:type="character" w:customStyle="1" w:styleId="Heading5Char">
    <w:name w:val="Heading 5 Char"/>
    <w:basedOn w:val="DefaultParagraphFont"/>
    <w:link w:val="Heading5"/>
    <w:uiPriority w:val="9"/>
    <w:rsid w:val="00973D99"/>
    <w:rPr>
      <w:rFonts w:ascii="Times New Roman" w:eastAsia="Times New Roman" w:hAnsi="Times New Roman" w:cs="Times New Roman"/>
      <w:sz w:val="22"/>
      <w:szCs w:val="20"/>
      <w:lang w:val="en-GB" w:eastAsia="en-US"/>
    </w:rPr>
  </w:style>
  <w:style w:type="character" w:customStyle="1" w:styleId="Heading6Char">
    <w:name w:val="Heading 6 Char"/>
    <w:basedOn w:val="DefaultParagraphFont"/>
    <w:link w:val="Heading6"/>
    <w:uiPriority w:val="9"/>
    <w:rsid w:val="00973D99"/>
    <w:rPr>
      <w:rFonts w:ascii="Times New Roman" w:eastAsia="Times New Roman" w:hAnsi="Times New Roman" w:cs="Times New Roman"/>
      <w:sz w:val="22"/>
      <w:szCs w:val="20"/>
      <w:lang w:val="en-GB" w:eastAsia="en-US"/>
    </w:rPr>
  </w:style>
  <w:style w:type="character" w:customStyle="1" w:styleId="Heading7Char">
    <w:name w:val="Heading 7 Char"/>
    <w:basedOn w:val="DefaultParagraphFont"/>
    <w:link w:val="Heading7"/>
    <w:uiPriority w:val="9"/>
    <w:rsid w:val="00973D99"/>
    <w:rPr>
      <w:rFonts w:ascii="Times New Roman" w:eastAsia="Times New Roman" w:hAnsi="Times New Roman" w:cs="Times New Roman"/>
      <w:sz w:val="22"/>
      <w:szCs w:val="20"/>
      <w:lang w:val="en-GB" w:eastAsia="en-US"/>
    </w:rPr>
  </w:style>
  <w:style w:type="character" w:customStyle="1" w:styleId="Heading8Char">
    <w:name w:val="Heading 8 Char"/>
    <w:basedOn w:val="DefaultParagraphFont"/>
    <w:link w:val="Heading8"/>
    <w:uiPriority w:val="9"/>
    <w:rsid w:val="00973D99"/>
    <w:rPr>
      <w:rFonts w:ascii="Times New Roman" w:eastAsia="Times New Roman" w:hAnsi="Times New Roman" w:cs="Times New Roman"/>
      <w:sz w:val="22"/>
      <w:szCs w:val="20"/>
      <w:lang w:val="en-GB" w:eastAsia="en-US"/>
    </w:rPr>
  </w:style>
  <w:style w:type="character" w:customStyle="1" w:styleId="Heading9Char">
    <w:name w:val="Heading 9 Char"/>
    <w:basedOn w:val="DefaultParagraphFont"/>
    <w:link w:val="Heading9"/>
    <w:uiPriority w:val="9"/>
    <w:rsid w:val="00973D99"/>
    <w:rPr>
      <w:rFonts w:ascii="Times New Roman" w:eastAsia="Times New Roman" w:hAnsi="Times New Roman" w:cs="Times New Roman"/>
      <w:sz w:val="22"/>
      <w:szCs w:val="20"/>
      <w:lang w:val="en-GB" w:eastAsia="en-US"/>
    </w:rPr>
  </w:style>
  <w:style w:type="paragraph" w:customStyle="1" w:styleId="Default">
    <w:name w:val="Default"/>
    <w:rsid w:val="00DC2CCE"/>
    <w:pPr>
      <w:autoSpaceDE w:val="0"/>
      <w:autoSpaceDN w:val="0"/>
      <w:adjustRightInd w:val="0"/>
    </w:pPr>
    <w:rPr>
      <w:rFonts w:ascii="Times New Roman" w:eastAsia="Times New Roman" w:hAnsi="Times New Roman" w:cs="Times New Roman"/>
      <w:color w:val="000000"/>
      <w:lang w:val="en-GB" w:eastAsia="en-GB"/>
    </w:rPr>
  </w:style>
  <w:style w:type="table" w:styleId="TableGrid">
    <w:name w:val="Table Grid"/>
    <w:basedOn w:val="TableNormal"/>
    <w:rsid w:val="00DC2CCE"/>
    <w:pPr>
      <w:overflowPunct w:val="0"/>
      <w:autoSpaceDE w:val="0"/>
      <w:autoSpaceDN w:val="0"/>
      <w:adjustRightInd w:val="0"/>
      <w:spacing w:line="288"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C17F0"/>
    <w:rPr>
      <w:rFonts w:ascii="Times New Roman" w:eastAsia="Times New Roman" w:hAnsi="Times New Roman" w:cs="Times New Roman"/>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418023">
      <w:bodyDiv w:val="1"/>
      <w:marLeft w:val="0"/>
      <w:marRight w:val="0"/>
      <w:marTop w:val="0"/>
      <w:marBottom w:val="0"/>
      <w:divBdr>
        <w:top w:val="none" w:sz="0" w:space="0" w:color="auto"/>
        <w:left w:val="none" w:sz="0" w:space="0" w:color="auto"/>
        <w:bottom w:val="none" w:sz="0" w:space="0" w:color="auto"/>
        <w:right w:val="none" w:sz="0" w:space="0" w:color="auto"/>
      </w:divBdr>
    </w:div>
    <w:div w:id="582371280">
      <w:bodyDiv w:val="1"/>
      <w:marLeft w:val="0"/>
      <w:marRight w:val="0"/>
      <w:marTop w:val="0"/>
      <w:marBottom w:val="0"/>
      <w:divBdr>
        <w:top w:val="none" w:sz="0" w:space="0" w:color="auto"/>
        <w:left w:val="none" w:sz="0" w:space="0" w:color="auto"/>
        <w:bottom w:val="none" w:sz="0" w:space="0" w:color="auto"/>
        <w:right w:val="none" w:sz="0" w:space="0" w:color="auto"/>
      </w:divBdr>
    </w:div>
    <w:div w:id="801657420">
      <w:bodyDiv w:val="1"/>
      <w:marLeft w:val="0"/>
      <w:marRight w:val="0"/>
      <w:marTop w:val="0"/>
      <w:marBottom w:val="0"/>
      <w:divBdr>
        <w:top w:val="none" w:sz="0" w:space="0" w:color="auto"/>
        <w:left w:val="none" w:sz="0" w:space="0" w:color="auto"/>
        <w:bottom w:val="none" w:sz="0" w:space="0" w:color="auto"/>
        <w:right w:val="none" w:sz="0" w:space="0" w:color="auto"/>
      </w:divBdr>
    </w:div>
    <w:div w:id="940264028">
      <w:bodyDiv w:val="1"/>
      <w:marLeft w:val="0"/>
      <w:marRight w:val="0"/>
      <w:marTop w:val="0"/>
      <w:marBottom w:val="0"/>
      <w:divBdr>
        <w:top w:val="none" w:sz="0" w:space="0" w:color="auto"/>
        <w:left w:val="none" w:sz="0" w:space="0" w:color="auto"/>
        <w:bottom w:val="none" w:sz="0" w:space="0" w:color="auto"/>
        <w:right w:val="none" w:sz="0" w:space="0" w:color="auto"/>
      </w:divBdr>
    </w:div>
    <w:div w:id="962542632">
      <w:bodyDiv w:val="1"/>
      <w:marLeft w:val="0"/>
      <w:marRight w:val="0"/>
      <w:marTop w:val="0"/>
      <w:marBottom w:val="0"/>
      <w:divBdr>
        <w:top w:val="none" w:sz="0" w:space="0" w:color="auto"/>
        <w:left w:val="none" w:sz="0" w:space="0" w:color="auto"/>
        <w:bottom w:val="none" w:sz="0" w:space="0" w:color="auto"/>
        <w:right w:val="none" w:sz="0" w:space="0" w:color="auto"/>
      </w:divBdr>
    </w:div>
    <w:div w:id="180631263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mportal.cor.europa.eu/" TargetMode="External"/><Relationship Id="rId18" Type="http://schemas.openxmlformats.org/officeDocument/2006/relationships/hyperlink" Target="https://cor.europa.eu/EN/our-work/Pages/OpinionTimeline.aspx?opid=CDR-185-2018" TargetMode="External"/><Relationship Id="rId3" Type="http://schemas.openxmlformats.org/officeDocument/2006/relationships/customXml" Target="../customXml/item3.xml"/><Relationship Id="rId21" Type="http://schemas.openxmlformats.org/officeDocument/2006/relationships/hyperlink" Target="https://cor.europa.eu/EN/our-work/Pages/OpinionTimeline.aspx?opid=CDR-5515-2014" TargetMode="External"/><Relationship Id="rId7" Type="http://schemas.openxmlformats.org/officeDocument/2006/relationships/settings" Target="settings.xml"/><Relationship Id="rId12" Type="http://schemas.openxmlformats.org/officeDocument/2006/relationships/hyperlink" Target="https://memportal.cor.europa.eu/" TargetMode="External"/><Relationship Id="rId17" Type="http://schemas.openxmlformats.org/officeDocument/2006/relationships/hyperlink" Target="https://cor.europa.eu/EN/our-work/Pages/OpinionTimeline.aspx?opid=CDR-3890-2018" TargetMode="External"/><Relationship Id="rId2" Type="http://schemas.openxmlformats.org/officeDocument/2006/relationships/customXml" Target="../customXml/item2.xml"/><Relationship Id="rId16" Type="http://schemas.openxmlformats.org/officeDocument/2006/relationships/hyperlink" Target="https://cor.europa.eu/EN/our-work/Pages/OpinionTimeline.aspx?opid=CDR-4616-2020" TargetMode="External"/><Relationship Id="rId20" Type="http://schemas.openxmlformats.org/officeDocument/2006/relationships/hyperlink" Target="https://cor.europa.eu/EN/our-work/Pages/OpinionTimeline.aspx?opid=CDR-1814-2016"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cor.europa.eu/EN/our-work/Pages/OpinionTimeline.aspx?opid=CDR-6048-2017"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eff9f743-c5e6-45b1-888b-0c3422c38b02">PWMHTDDKQ3QZ-2043269487-2769</_dlc_DocId>
    <_dlc_DocIdUrl xmlns="eff9f743-c5e6-45b1-888b-0c3422c38b02">
      <Url>http://dm/cor/2023/_layouts/15/DocIdRedir.aspx?ID=PWMHTDDKQ3QZ-2043269487-2769</Url>
      <Description>PWMHTDDKQ3QZ-2043269487-2769</Description>
    </_dlc_DocIdUrl>
    <DocumentType_0 xmlns="http://schemas.microsoft.com/sharepoint/v3/fields">
      <Terms xmlns="http://schemas.microsoft.com/office/infopath/2007/PartnerControls">
        <TermInfo xmlns="http://schemas.microsoft.com/office/infopath/2007/PartnerControls">
          <TermName xmlns="http://schemas.microsoft.com/office/infopath/2007/PartnerControls">PA</TermName>
          <TermId xmlns="http://schemas.microsoft.com/office/infopath/2007/PartnerControls">ef6fd07e-7d84-45ad-8a75-9a9414a8759c</TermId>
        </TermInfo>
      </Terms>
    </DocumentType_0>
    <Procedure xmlns="eff9f743-c5e6-45b1-888b-0c3422c38b02" xsi:nil="true"/>
    <DocumentSource_0 xmlns="http://schemas.microsoft.com/sharepoint/v3/fields">
      <Terms xmlns="http://schemas.microsoft.com/office/infopath/2007/PartnerControls">
        <TermInfo xmlns="http://schemas.microsoft.com/office/infopath/2007/PartnerControls">
          <TermName xmlns="http://schemas.microsoft.com/office/infopath/2007/PartnerControls">CoR</TermName>
          <TermId xmlns="http://schemas.microsoft.com/office/infopath/2007/PartnerControls">cb2d75ef-4a7d-4393-b797-49ed6298a5ea</TermId>
        </TermInfo>
      </Terms>
    </DocumentSource_0>
    <ProductionDate xmlns="eff9f743-c5e6-45b1-888b-0c3422c38b02">2023-09-04T12:00:00+00:00</ProductionDate>
    <FicheYear xmlns="eff9f743-c5e6-45b1-888b-0c3422c38b02" xsi:nil="true"/>
    <DocumentNumber xmlns="f106626c-ec1e-4b47-af10-6efdf9145da5">3454</DocumentNumber>
    <DossierNumber xmlns="eff9f743-c5e6-45b1-888b-0c3422c38b02">41</DossierNumber>
    <Confidentiality_0 xmlns="http://schemas.microsoft.com/sharepoint/v3/fields">
      <Terms xmlns="http://schemas.microsoft.com/office/infopath/2007/PartnerControls">
        <TermInfo xmlns="http://schemas.microsoft.com/office/infopath/2007/PartnerControls">
          <TermName xmlns="http://schemas.microsoft.com/office/infopath/2007/PartnerControls">Unrestricted</TermName>
          <TermId xmlns="http://schemas.microsoft.com/office/infopath/2007/PartnerControls">826e22d7-d029-4ec0-a450-0c28ff673572</TermId>
        </TermInfo>
      </Terms>
    </Confidentiality_0>
    <MeetingDate xmlns="eff9f743-c5e6-45b1-888b-0c3422c38b02">2023-10-02T12:00:00+00:00</MeetingDate>
    <TaxCatchAll xmlns="eff9f743-c5e6-45b1-888b-0c3422c38b02">
      <Value>43</Value>
      <Value>38</Value>
      <Value>36</Value>
      <Value>35</Value>
      <Value>33</Value>
      <Value>32</Value>
      <Value>31</Value>
      <Value>28</Value>
      <Value>27</Value>
      <Value>26</Value>
      <Value>25</Value>
      <Value>24</Value>
      <Value>23</Value>
      <Value>22</Value>
      <Value>21</Value>
      <Value>20</Value>
      <Value>19</Value>
      <Value>18</Value>
      <Value>17</Value>
      <Value>16</Value>
      <Value>15</Value>
      <Value>14</Value>
      <Value>13</Value>
      <Value>10</Value>
      <Value>97</Value>
      <Value>7</Value>
      <Value>95</Value>
      <Value>5</Value>
      <Value>4</Value>
      <Value>2</Value>
      <Value>1</Value>
    </TaxCatchAll>
    <DocumentLanguage_0 xmlns="http://schemas.microsoft.com/sharepoint/v3/fields">
      <Terms xmlns="http://schemas.microsoft.com/office/infopath/2007/PartnerControls">
        <TermInfo xmlns="http://schemas.microsoft.com/office/infopath/2007/PartnerControls">
          <TermName xmlns="http://schemas.microsoft.com/office/infopath/2007/PartnerControls">EN</TermName>
          <TermId xmlns="http://schemas.microsoft.com/office/infopath/2007/PartnerControls">f2175f21-25d7-44a3-96da-d6a61b075e1b</TermId>
        </TermInfo>
      </Terms>
    </DocumentLanguage_0>
    <Rapporteur xmlns="eff9f743-c5e6-45b1-888b-0c3422c38b02">BORBOLY</Rapporteur>
    <VersionStatus_0 xmlns="http://schemas.microsoft.com/sharepoint/v3/fields">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ea5e6674-7b27-4bac-b091-73adbb394efe</TermId>
        </TermInfo>
      </Terms>
    </VersionStatus_0>
    <DocumentYear xmlns="eff9f743-c5e6-45b1-888b-0c3422c38b02">2023</DocumentYear>
    <FicheNumber xmlns="eff9f743-c5e6-45b1-888b-0c3422c38b02">8594</FicheNumber>
    <OriginalSender xmlns="eff9f743-c5e6-45b1-888b-0c3422c38b02">
      <UserInfo>
        <DisplayName>TDriveSVCUserProd</DisplayName>
        <AccountId>1467</AccountId>
        <AccountType/>
      </UserInfo>
    </OriginalSender>
    <DocumentPart xmlns="eff9f743-c5e6-45b1-888b-0c3422c38b02">0</DocumentPart>
    <AdoptionDate xmlns="eff9f743-c5e6-45b1-888b-0c3422c38b02" xsi:nil="true"/>
    <RequestingService xmlns="eff9f743-c5e6-45b1-888b-0c3422c38b02">Commission SEDEC</RequestingService>
    <MeetingName_0 xmlns="http://schemas.microsoft.com/sharepoint/v3/fields">
      <Terms xmlns="http://schemas.microsoft.com/office/infopath/2007/PartnerControls">
        <TermInfo xmlns="http://schemas.microsoft.com/office/infopath/2007/PartnerControls">
          <TermName xmlns="http://schemas.microsoft.com/office/infopath/2007/PartnerControls">SEDEC-VII</TermName>
          <TermId xmlns="http://schemas.microsoft.com/office/infopath/2007/PartnerControls">2234d809-5ab4-4b5b-84d4-8dd3531523c3</TermId>
        </TermInfo>
      </Terms>
    </MeetingName_0>
    <AvailableTranslations_0 xmlns="http://schemas.microsoft.com/sharepoint/v3/fields">
      <Terms xmlns="http://schemas.microsoft.com/office/infopath/2007/PartnerControls">
        <TermInfo xmlns="http://schemas.microsoft.com/office/infopath/2007/PartnerControls">
          <TermName xmlns="http://schemas.microsoft.com/office/infopath/2007/PartnerControls">EN</TermName>
          <TermId xmlns="http://schemas.microsoft.com/office/infopath/2007/PartnerControls">f2175f21-25d7-44a3-96da-d6a61b075e1b</TermId>
        </TermInfo>
        <TermInfo xmlns="http://schemas.microsoft.com/office/infopath/2007/PartnerControls">
          <TermName xmlns="http://schemas.microsoft.com/office/infopath/2007/PartnerControls">EL</TermName>
          <TermId xmlns="http://schemas.microsoft.com/office/infopath/2007/PartnerControls">6d4f4d51-af9b-4650-94b4-4276bee85c91</TermId>
        </TermInfo>
        <TermInfo xmlns="http://schemas.microsoft.com/office/infopath/2007/PartnerControls">
          <TermName xmlns="http://schemas.microsoft.com/office/infopath/2007/PartnerControls">DE</TermName>
          <TermId xmlns="http://schemas.microsoft.com/office/infopath/2007/PartnerControls">f6b31e5a-26fa-4935-b661-318e46daf27e</TermId>
        </TermInfo>
        <TermInfo xmlns="http://schemas.microsoft.com/office/infopath/2007/PartnerControls">
          <TermName xmlns="http://schemas.microsoft.com/office/infopath/2007/PartnerControls">FR</TermName>
          <TermId xmlns="http://schemas.microsoft.com/office/infopath/2007/PartnerControls">d2afafd3-4c81-4f60-8f52-ee33f2f54ff3</TermId>
        </TermInfo>
        <TermInfo xmlns="http://schemas.microsoft.com/office/infopath/2007/PartnerControls">
          <TermName xmlns="http://schemas.microsoft.com/office/infopath/2007/PartnerControls">SL</TermName>
          <TermId xmlns="http://schemas.microsoft.com/office/infopath/2007/PartnerControls">98a412ae-eb01-49e9-ae3d-585a81724cfc</TermId>
        </TermInfo>
        <TermInfo xmlns="http://schemas.microsoft.com/office/infopath/2007/PartnerControls">
          <TermName xmlns="http://schemas.microsoft.com/office/infopath/2007/PartnerControls">ES</TermName>
          <TermId xmlns="http://schemas.microsoft.com/office/infopath/2007/PartnerControls">e7a6b05b-ae16-40c8-add9-68b64b03aeba</TermId>
        </TermInfo>
        <TermInfo xmlns="http://schemas.microsoft.com/office/infopath/2007/PartnerControls">
          <TermName xmlns="http://schemas.microsoft.com/office/infopath/2007/PartnerControls">NL</TermName>
          <TermId xmlns="http://schemas.microsoft.com/office/infopath/2007/PartnerControls">55c6556c-b4f4-441d-9acf-c498d4f838bd</TermId>
        </TermInfo>
        <TermInfo xmlns="http://schemas.microsoft.com/office/infopath/2007/PartnerControls">
          <TermName xmlns="http://schemas.microsoft.com/office/infopath/2007/PartnerControls">PT</TermName>
          <TermId xmlns="http://schemas.microsoft.com/office/infopath/2007/PartnerControls">50ccc04a-eadd-42ae-a0cb-acaf45f812ba</TermId>
        </TermInfo>
        <TermInfo xmlns="http://schemas.microsoft.com/office/infopath/2007/PartnerControls">
          <TermName xmlns="http://schemas.microsoft.com/office/infopath/2007/PartnerControls">CS</TermName>
          <TermId xmlns="http://schemas.microsoft.com/office/infopath/2007/PartnerControls">72f9705b-0217-4fd3-bea2-cbc7ed80e26e</TermId>
        </TermInfo>
        <TermInfo xmlns="http://schemas.microsoft.com/office/infopath/2007/PartnerControls">
          <TermName xmlns="http://schemas.microsoft.com/office/infopath/2007/PartnerControls">GA</TermName>
          <TermId xmlns="http://schemas.microsoft.com/office/infopath/2007/PartnerControls">762d2456-c427-4ecb-b312-af3dad8e258c</TermId>
        </TermInfo>
        <TermInfo xmlns="http://schemas.microsoft.com/office/infopath/2007/PartnerControls">
          <TermName xmlns="http://schemas.microsoft.com/office/infopath/2007/PartnerControls">ET</TermName>
          <TermId xmlns="http://schemas.microsoft.com/office/infopath/2007/PartnerControls">ff6c3f4c-b02c-4c3c-ab07-2c37995a7a0a</TermId>
        </TermInfo>
        <TermInfo xmlns="http://schemas.microsoft.com/office/infopath/2007/PartnerControls">
          <TermName xmlns="http://schemas.microsoft.com/office/infopath/2007/PartnerControls">IT</TermName>
          <TermId xmlns="http://schemas.microsoft.com/office/infopath/2007/PartnerControls">0774613c-01ed-4e5d-a25d-11d2388de825</TermId>
        </TermInfo>
        <TermInfo xmlns="http://schemas.microsoft.com/office/infopath/2007/PartnerControls">
          <TermName xmlns="http://schemas.microsoft.com/office/infopath/2007/PartnerControls">FI</TermName>
          <TermId xmlns="http://schemas.microsoft.com/office/infopath/2007/PartnerControls">87606a43-d45f-42d6-b8c9-e1a3457db5b7</TermId>
        </TermInfo>
        <TermInfo xmlns="http://schemas.microsoft.com/office/infopath/2007/PartnerControls">
          <TermName xmlns="http://schemas.microsoft.com/office/infopath/2007/PartnerControls">PL</TermName>
          <TermId xmlns="http://schemas.microsoft.com/office/infopath/2007/PartnerControls">1e03da61-4678-4e07-b136-b5024ca9197b</TermId>
        </TermInfo>
        <TermInfo xmlns="http://schemas.microsoft.com/office/infopath/2007/PartnerControls">
          <TermName xmlns="http://schemas.microsoft.com/office/infopath/2007/PartnerControls">LV</TermName>
          <TermId xmlns="http://schemas.microsoft.com/office/infopath/2007/PartnerControls">46f7e311-5d9f-4663-b433-18aeccb7ace7</TermId>
        </TermInfo>
        <TermInfo xmlns="http://schemas.microsoft.com/office/infopath/2007/PartnerControls">
          <TermName xmlns="http://schemas.microsoft.com/office/infopath/2007/PartnerControls">BG</TermName>
          <TermId xmlns="http://schemas.microsoft.com/office/infopath/2007/PartnerControls">1a1b3951-7821-4e6a-85f5-5673fc08bd2c</TermId>
        </TermInfo>
        <TermInfo xmlns="http://schemas.microsoft.com/office/infopath/2007/PartnerControls">
          <TermName xmlns="http://schemas.microsoft.com/office/infopath/2007/PartnerControls">LT</TermName>
          <TermId xmlns="http://schemas.microsoft.com/office/infopath/2007/PartnerControls">a7ff5ce7-6123-4f68-865a-a57c31810414</TermId>
        </TermInfo>
        <TermInfo xmlns="http://schemas.microsoft.com/office/infopath/2007/PartnerControls">
          <TermName xmlns="http://schemas.microsoft.com/office/infopath/2007/PartnerControls">HR</TermName>
          <TermId xmlns="http://schemas.microsoft.com/office/infopath/2007/PartnerControls">2f555653-ed1a-4fe6-8362-9082d95989e5</TermId>
        </TermInfo>
        <TermInfo xmlns="http://schemas.microsoft.com/office/infopath/2007/PartnerControls">
          <TermName xmlns="http://schemas.microsoft.com/office/infopath/2007/PartnerControls">HU</TermName>
          <TermId xmlns="http://schemas.microsoft.com/office/infopath/2007/PartnerControls">6b229040-c589-4408-b4c1-4285663d20a8</TermId>
        </TermInfo>
        <TermInfo xmlns="http://schemas.microsoft.com/office/infopath/2007/PartnerControls">
          <TermName xmlns="http://schemas.microsoft.com/office/infopath/2007/PartnerControls">RO</TermName>
          <TermId xmlns="http://schemas.microsoft.com/office/infopath/2007/PartnerControls">feb747a2-64cd-4299-af12-4833ddc30497</TermId>
        </TermInfo>
        <TermInfo xmlns="http://schemas.microsoft.com/office/infopath/2007/PartnerControls">
          <TermName xmlns="http://schemas.microsoft.com/office/infopath/2007/PartnerControls">DA</TermName>
          <TermId xmlns="http://schemas.microsoft.com/office/infopath/2007/PartnerControls">5d49c027-8956-412b-aa16-e85a0f96ad0e</TermId>
        </TermInfo>
        <TermInfo xmlns="http://schemas.microsoft.com/office/infopath/2007/PartnerControls">
          <TermName xmlns="http://schemas.microsoft.com/office/infopath/2007/PartnerControls">SV</TermName>
          <TermId xmlns="http://schemas.microsoft.com/office/infopath/2007/PartnerControls">c2ed69e7-a339-43d7-8f22-d93680a92aa0</TermId>
        </TermInfo>
        <TermInfo xmlns="http://schemas.microsoft.com/office/infopath/2007/PartnerControls">
          <TermName xmlns="http://schemas.microsoft.com/office/infopath/2007/PartnerControls">SK</TermName>
          <TermId xmlns="http://schemas.microsoft.com/office/infopath/2007/PartnerControls">46d9fce0-ef79-4f71-b89b-cd6aa82426b8</TermId>
        </TermInfo>
        <TermInfo xmlns="http://schemas.microsoft.com/office/infopath/2007/PartnerControls">
          <TermName xmlns="http://schemas.microsoft.com/office/infopath/2007/PartnerControls">MT</TermName>
          <TermId xmlns="http://schemas.microsoft.com/office/infopath/2007/PartnerControls">7df99101-6854-4a26-b53a-b88c0da02c26</TermId>
        </TermInfo>
      </Terms>
    </AvailableTranslations_0>
    <DocumentStatus_0 xmlns="http://schemas.microsoft.com/sharepoint/v3/fields">
      <Terms xmlns="http://schemas.microsoft.com/office/infopath/2007/PartnerControls">
        <TermInfo xmlns="http://schemas.microsoft.com/office/infopath/2007/PartnerControls">
          <TermName xmlns="http://schemas.microsoft.com/office/infopath/2007/PartnerControls">TRA</TermName>
          <TermId xmlns="http://schemas.microsoft.com/office/infopath/2007/PartnerControls">150d2a88-1431-44e6-a8ca-0bb753ab8672</TermId>
        </TermInfo>
      </Terms>
    </DocumentStatus_0>
    <OriginalLanguage_0 xmlns="http://schemas.microsoft.com/sharepoint/v3/fields">
      <Terms xmlns="http://schemas.microsoft.com/office/infopath/2007/PartnerControls">
        <TermInfo xmlns="http://schemas.microsoft.com/office/infopath/2007/PartnerControls">
          <TermName xmlns="http://schemas.microsoft.com/office/infopath/2007/PartnerControls">EN</TermName>
          <TermId xmlns="http://schemas.microsoft.com/office/infopath/2007/PartnerControls">f2175f21-25d7-44a3-96da-d6a61b075e1b</TermId>
        </TermInfo>
      </Terms>
    </OriginalLanguage_0>
    <MeetingNumber xmlns="f106626c-ec1e-4b47-af10-6efdf9145da5">19</MeetingNumber>
    <DossierName_0 xmlns="http://schemas.microsoft.com/sharepoint/v3/fields">
      <Terms xmlns="http://schemas.microsoft.com/office/infopath/2007/PartnerControls">
        <TermInfo xmlns="http://schemas.microsoft.com/office/infopath/2007/PartnerControls">
          <TermName xmlns="http://schemas.microsoft.com/office/infopath/2007/PartnerControls">SEDEC-VII</TermName>
          <TermId xmlns="http://schemas.microsoft.com/office/infopath/2007/PartnerControls">0046969d-369a-440d-a268-b327dcb4242b</TermId>
        </TermInfo>
      </Terms>
    </DossierName_0>
    <DocumentVersion xmlns="eff9f743-c5e6-45b1-888b-0c3422c38b02">0</DocumentVersion>
  </documentManagement>
</p:properties>
</file>

<file path=customXml/item3.xml><?xml version="1.0" encoding="utf-8"?>
<ct:contentTypeSchema xmlns:ct="http://schemas.microsoft.com/office/2006/metadata/contentType" xmlns:ma="http://schemas.microsoft.com/office/2006/metadata/properties/metaAttributes" ct:_="" ma:_="" ma:contentTypeName="DM Document" ma:contentTypeID="0x010100EA97B91038054C99906057A708A1480A004EF8027340B6B24B8FF25695BEE32147" ma:contentTypeVersion="7" ma:contentTypeDescription="Defines the documents for Document Manager V2" ma:contentTypeScope="" ma:versionID="7fc1dd52b2d566e800f26530969c7063">
  <xsd:schema xmlns:xsd="http://www.w3.org/2001/XMLSchema" xmlns:xs="http://www.w3.org/2001/XMLSchema" xmlns:p="http://schemas.microsoft.com/office/2006/metadata/properties" xmlns:ns2="eff9f743-c5e6-45b1-888b-0c3422c38b02" xmlns:ns3="http://schemas.microsoft.com/sharepoint/v3/fields" xmlns:ns4="f106626c-ec1e-4b47-af10-6efdf9145da5" targetNamespace="http://schemas.microsoft.com/office/2006/metadata/properties" ma:root="true" ma:fieldsID="2a0453cc151ed8b1df024edec4940eea" ns2:_="" ns3:_="" ns4:_="">
    <xsd:import namespace="eff9f743-c5e6-45b1-888b-0c3422c38b02"/>
    <xsd:import namespace="http://schemas.microsoft.com/sharepoint/v3/fields"/>
    <xsd:import namespace="f106626c-ec1e-4b47-af10-6efdf9145da5"/>
    <xsd:element name="properties">
      <xsd:complexType>
        <xsd:sequence>
          <xsd:element name="documentManagement">
            <xsd:complexType>
              <xsd:all>
                <xsd:element ref="ns2:_dlc_DocId" minOccurs="0"/>
                <xsd:element ref="ns2:_dlc_DocIdUrl" minOccurs="0"/>
                <xsd:element ref="ns2:_dlc_DocIdPersistId" minOccurs="0"/>
                <xsd:element ref="ns2:ProductionDate" minOccurs="0"/>
                <xsd:element ref="ns2:OriginalSender" minOccurs="0"/>
                <xsd:element ref="ns3:DocumentLanguage_0" minOccurs="0"/>
                <xsd:element ref="ns2:DossierNumber" minOccurs="0"/>
                <xsd:element ref="ns4:MeetingNumber" minOccurs="0"/>
                <xsd:element ref="ns2:Rapporteur" minOccurs="0"/>
                <xsd:element ref="ns2:AdoptionDate" minOccurs="0"/>
                <xsd:element ref="ns3:Confidentiality_0" minOccurs="0"/>
                <xsd:element ref="ns2:TaxCatchAll" minOccurs="0"/>
                <xsd:element ref="ns2:TaxCatchAllLabel" minOccurs="0"/>
                <xsd:element ref="ns3:DocumentSource_0" minOccurs="0"/>
                <xsd:element ref="ns4:DocumentNumber" minOccurs="0"/>
                <xsd:element ref="ns2:MeetingDate" minOccurs="0"/>
                <xsd:element ref="ns3:OriginalLanguage_0" minOccurs="0"/>
                <xsd:element ref="ns2:Procedure" minOccurs="0"/>
                <xsd:element ref="ns3:VersionStatus_0" minOccurs="0"/>
                <xsd:element ref="ns3:DocumentStatus_0" minOccurs="0"/>
                <xsd:element ref="ns2:DocumentYear"/>
                <xsd:element ref="ns3:DocumentType_0" minOccurs="0"/>
                <xsd:element ref="ns2:DocumentPart" minOccurs="0"/>
                <xsd:element ref="ns3:MeetingName_0" minOccurs="0"/>
                <xsd:element ref="ns3:AvailableTranslations_0" minOccurs="0"/>
                <xsd:element ref="ns2:FicheYear" minOccurs="0"/>
                <xsd:element ref="ns2:RequestingService" minOccurs="0"/>
                <xsd:element ref="ns2:FicheNumber" minOccurs="0"/>
                <xsd:element ref="ns3:DossierName_0" minOccurs="0"/>
                <xsd:element ref="ns2:Document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f9f743-c5e6-45b1-888b-0c3422c38b0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ProductionDate" ma:index="12" nillable="true" ma:displayName="Production Date" ma:format="DateOnly" ma:internalName="ProductionDate">
      <xsd:simpleType>
        <xsd:restriction base="dms:DateTime"/>
      </xsd:simpleType>
    </xsd:element>
    <xsd:element name="OriginalSender" ma:index="13" nillable="true" ma:displayName="Original Sender" ma:internalName="OriginalSend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ssierNumber" ma:index="15" nillable="true" ma:displayName="Dossier Number" ma:decimals="0" ma:internalName="DossierNumber">
      <xsd:simpleType>
        <xsd:restriction base="dms:Unknown"/>
      </xsd:simpleType>
    </xsd:element>
    <xsd:element name="Rapporteur" ma:index="17" nillable="true" ma:displayName="Rapporteur" ma:internalName="Rapporteur">
      <xsd:simpleType>
        <xsd:restriction base="dms:Text"/>
      </xsd:simpleType>
    </xsd:element>
    <xsd:element name="AdoptionDate" ma:index="18" nillable="true" ma:displayName="Adoption Date" ma:format="DateOnly" ma:internalName="AdoptionDate">
      <xsd:simpleType>
        <xsd:restriction base="dms:DateTime"/>
      </xsd:simpleType>
    </xsd:element>
    <xsd:element name="TaxCatchAll" ma:index="20" nillable="true" ma:displayName="Taxonomy Catch All Column" ma:hidden="true" ma:list="{e8751358-1c8c-4e10-bba6-66b4f05e7dc9}" ma:internalName="TaxCatchAll" ma:showField="CatchAllData" ma:web="eff9f743-c5e6-45b1-888b-0c3422c38b02">
      <xsd:complexType>
        <xsd:complexContent>
          <xsd:extension base="dms:MultiChoiceLookup">
            <xsd:sequence>
              <xsd:element name="Value" type="dms:Lookup" maxOccurs="unbounded" minOccurs="0" nillable="true"/>
            </xsd:sequence>
          </xsd:extension>
        </xsd:complexContent>
      </xsd:complexType>
    </xsd:element>
    <xsd:element name="TaxCatchAllLabel" ma:index="21" nillable="true" ma:displayName="Taxonomy Catch All Column1" ma:hidden="true" ma:list="{e8751358-1c8c-4e10-bba6-66b4f05e7dc9}" ma:internalName="TaxCatchAllLabel" ma:readOnly="true" ma:showField="CatchAllDataLabel" ma:web="eff9f743-c5e6-45b1-888b-0c3422c38b02">
      <xsd:complexType>
        <xsd:complexContent>
          <xsd:extension base="dms:MultiChoiceLookup">
            <xsd:sequence>
              <xsd:element name="Value" type="dms:Lookup" maxOccurs="unbounded" minOccurs="0" nillable="true"/>
            </xsd:sequence>
          </xsd:extension>
        </xsd:complexContent>
      </xsd:complexType>
    </xsd:element>
    <xsd:element name="MeetingDate" ma:index="26" nillable="true" ma:displayName="Meeting Date" ma:format="DateOnly" ma:internalName="MeetingDate">
      <xsd:simpleType>
        <xsd:restriction base="dms:DateTime"/>
      </xsd:simpleType>
    </xsd:element>
    <xsd:element name="Procedure" ma:index="29" nillable="true" ma:displayName="Procedure" ma:internalName="Procedure">
      <xsd:simpleType>
        <xsd:restriction base="dms:Text"/>
      </xsd:simpleType>
    </xsd:element>
    <xsd:element name="DocumentYear" ma:index="34" ma:displayName="Document Year" ma:decimals="0" ma:internalName="DocumentYear">
      <xsd:simpleType>
        <xsd:restriction base="dms:Unknown"/>
      </xsd:simpleType>
    </xsd:element>
    <xsd:element name="DocumentPart" ma:index="37" nillable="true" ma:displayName="Document Part" ma:decimals="0" ma:internalName="DocumentPart">
      <xsd:simpleType>
        <xsd:restriction base="dms:Unknown"/>
      </xsd:simpleType>
    </xsd:element>
    <xsd:element name="FicheYear" ma:index="42" nillable="true" ma:displayName="Fiche Year" ma:decimals="0" ma:internalName="FicheYear">
      <xsd:simpleType>
        <xsd:restriction base="dms:Unknown"/>
      </xsd:simpleType>
    </xsd:element>
    <xsd:element name="RequestingService" ma:index="43" nillable="true" ma:displayName="Requesting Service" ma:internalName="RequestingService">
      <xsd:simpleType>
        <xsd:restriction base="dms:Text"/>
      </xsd:simpleType>
    </xsd:element>
    <xsd:element name="FicheNumber" ma:index="44" nillable="true" ma:displayName="Fiche Number" ma:decimals="0" ma:internalName="FicheNumber">
      <xsd:simpleType>
        <xsd:restriction base="dms:Unknown"/>
      </xsd:simpleType>
    </xsd:element>
    <xsd:element name="DocumentVersion" ma:index="47" nillable="true" ma:displayName="Document Version" ma:decimals="0" ma:internalName="DocumentVersion">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ocumentLanguage_0" ma:index="14" nillable="true" ma:taxonomy="true" ma:internalName="DocumentLanguage_0" ma:taxonomyFieldName="DocumentLanguage" ma:displayName="Document Language" ma:fieldId="{ee5c55ab-e8dd-441f-8840-fdce66906fe3}" ma:sspId="5004ddca-ed1a-45fa-b2df-508b3c5dfc98" ma:termSetId="3e8d1f59-71f7-428c-bd68-e1e655ad5441" ma:anchorId="00000000-0000-0000-0000-000000000000" ma:open="false" ma:isKeyword="false">
      <xsd:complexType>
        <xsd:sequence>
          <xsd:element ref="pc:Terms" minOccurs="0" maxOccurs="1"/>
        </xsd:sequence>
      </xsd:complexType>
    </xsd:element>
    <xsd:element name="Confidentiality_0" ma:index="19" nillable="true" ma:taxonomy="true" ma:internalName="Confidentiality_0" ma:taxonomyFieldName="Confidentiality" ma:displayName="Confidentiality" ma:fieldId="{ee5c4bfe-2b62-4831-9131-22edf8f3665c}" ma:sspId="5004ddca-ed1a-45fa-b2df-508b3c5dfc98" ma:termSetId="11d040ac-3a9a-4d4c-b9cf-922342a701d6" ma:anchorId="00000000-0000-0000-0000-000000000000" ma:open="false" ma:isKeyword="false">
      <xsd:complexType>
        <xsd:sequence>
          <xsd:element ref="pc:Terms" minOccurs="0" maxOccurs="1"/>
        </xsd:sequence>
      </xsd:complexType>
    </xsd:element>
    <xsd:element name="DocumentSource_0" ma:index="23" ma:taxonomy="true" ma:internalName="DocumentSource_0" ma:taxonomyFieldName="DocumentSource" ma:displayName="Document Source" ma:fieldId="{ee5c1c29-f257-4aae-8e5e-529c0040e17a}" ma:sspId="5004ddca-ed1a-45fa-b2df-508b3c5dfc98" ma:termSetId="ca143256-a90d-4d26-b249-02646b17c0c5" ma:anchorId="00000000-0000-0000-0000-000000000000" ma:open="false" ma:isKeyword="false">
      <xsd:complexType>
        <xsd:sequence>
          <xsd:element ref="pc:Terms" minOccurs="0" maxOccurs="1"/>
        </xsd:sequence>
      </xsd:complexType>
    </xsd:element>
    <xsd:element name="OriginalLanguage_0" ma:index="27" nillable="true" ma:taxonomy="true" ma:internalName="OriginalLanguage_0" ma:taxonomyFieldName="OriginalLanguage" ma:displayName="Original Language" ma:fieldId="{ee5ce750-ff6c-4875-8192-ef11fb51efba}" ma:taxonomyMulti="true" ma:sspId="5004ddca-ed1a-45fa-b2df-508b3c5dfc98" ma:termSetId="3e8d1f59-71f7-428c-bd68-e1e655ad5441" ma:anchorId="00000000-0000-0000-0000-000000000000" ma:open="false" ma:isKeyword="false">
      <xsd:complexType>
        <xsd:sequence>
          <xsd:element ref="pc:Terms" minOccurs="0" maxOccurs="1"/>
        </xsd:sequence>
      </xsd:complexType>
    </xsd:element>
    <xsd:element name="VersionStatus_0" ma:index="30" ma:taxonomy="true" ma:internalName="VersionStatus_0" ma:taxonomyFieldName="VersionStatus" ma:displayName="Version Status" ma:indexed="true" ma:fieldId="{ee5cb94b-3df1-4df3-b49b-6e47ce2a7e87}" ma:sspId="5004ddca-ed1a-45fa-b2df-508b3c5dfc98" ma:termSetId="adeca67b-2bdd-4d0f-b3af-a690b4c6d95d" ma:anchorId="00000000-0000-0000-0000-000000000000" ma:open="false" ma:isKeyword="false">
      <xsd:complexType>
        <xsd:sequence>
          <xsd:element ref="pc:Terms" minOccurs="0" maxOccurs="1"/>
        </xsd:sequence>
      </xsd:complexType>
    </xsd:element>
    <xsd:element name="DocumentStatus_0" ma:index="32" nillable="true" ma:taxonomy="true" ma:internalName="DocumentStatus_0" ma:taxonomyFieldName="DocumentStatus" ma:displayName="Document Status" ma:fieldId="{ee5cab93-ac4d-4e2f-b298-e5342324388c}" ma:sspId="5004ddca-ed1a-45fa-b2df-508b3c5dfc98" ma:termSetId="54b85ca4-9023-4cbf-8e96-81af7735228f" ma:anchorId="00000000-0000-0000-0000-000000000000" ma:open="false" ma:isKeyword="false">
      <xsd:complexType>
        <xsd:sequence>
          <xsd:element ref="pc:Terms" minOccurs="0" maxOccurs="1"/>
        </xsd:sequence>
      </xsd:complexType>
    </xsd:element>
    <xsd:element name="DocumentType_0" ma:index="35" nillable="true" ma:taxonomy="true" ma:internalName="DocumentType_0" ma:taxonomyFieldName="DocumentType" ma:displayName="Document Type" ma:indexed="true" ma:fieldId="{ee5cf431-2d10-41e6-bd88-1b6bd5b84f5f}" ma:sspId="5004ddca-ed1a-45fa-b2df-508b3c5dfc98" ma:termSetId="67a76952-94e0-437b-9a60-5085083dde02" ma:anchorId="00000000-0000-0000-0000-000000000000" ma:open="false" ma:isKeyword="false">
      <xsd:complexType>
        <xsd:sequence>
          <xsd:element ref="pc:Terms" minOccurs="0" maxOccurs="1"/>
        </xsd:sequence>
      </xsd:complexType>
    </xsd:element>
    <xsd:element name="MeetingName_0" ma:index="38" nillable="true" ma:taxonomy="true" ma:internalName="MeetingName_0" ma:taxonomyFieldName="MeetingName" ma:displayName="Meeting Name" ma:indexed="true" ma:fieldId="{ee5c9b55-8403-4f9e-a156-b6ce5b7b9456}" ma:sspId="5004ddca-ed1a-45fa-b2df-508b3c5dfc98" ma:termSetId="a04e9634-de73-4a41-8cb5-e1efdb89060c" ma:anchorId="00000000-0000-0000-0000-000000000000" ma:open="false" ma:isKeyword="false">
      <xsd:complexType>
        <xsd:sequence>
          <xsd:element ref="pc:Terms" minOccurs="0" maxOccurs="1"/>
        </xsd:sequence>
      </xsd:complexType>
    </xsd:element>
    <xsd:element name="AvailableTranslations_0" ma:index="40" nillable="true" ma:taxonomy="true" ma:internalName="AvailableTranslations_0" ma:taxonomyFieldName="AvailableTranslations" ma:displayName="Available Translations" ma:fieldId="{ee5c7c01-1a65-4138-aa64-80e01e34d799}" ma:taxonomyMulti="true" ma:sspId="5004ddca-ed1a-45fa-b2df-508b3c5dfc98" ma:termSetId="3e8d1f59-71f7-428c-bd68-e1e655ad5441" ma:anchorId="00000000-0000-0000-0000-000000000000" ma:open="false" ma:isKeyword="false">
      <xsd:complexType>
        <xsd:sequence>
          <xsd:element ref="pc:Terms" minOccurs="0" maxOccurs="1"/>
        </xsd:sequence>
      </xsd:complexType>
    </xsd:element>
    <xsd:element name="DossierName_0" ma:index="45" nillable="true" ma:taxonomy="true" ma:internalName="DossierName_0" ma:taxonomyFieldName="DossierName" ma:displayName="Dossier Name" ma:fieldId="{ee5cf7da-503b-4593-8db2-4f0e09c901fd}" ma:sspId="5004ddca-ed1a-45fa-b2df-508b3c5dfc98" ma:termSetId="2b392f04-1222-4352-87c1-6fd60ec33b6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06626c-ec1e-4b47-af10-6efdf9145da5" elementFormDefault="qualified">
    <xsd:import namespace="http://schemas.microsoft.com/office/2006/documentManagement/types"/>
    <xsd:import namespace="http://schemas.microsoft.com/office/infopath/2007/PartnerControls"/>
    <xsd:element name="MeetingNumber" ma:index="16" nillable="true" ma:displayName="Meeting Number" ma:decimals="0" ma:indexed="true" ma:internalName="MeetingNumber">
      <xsd:simpleType>
        <xsd:restriction base="dms:Unknown"/>
      </xsd:simpleType>
    </xsd:element>
    <xsd:element name="DocumentNumber" ma:index="25" nillable="true" ma:displayName="Document Number" ma:decimals="0" ma:indexed="true" ma:internalName="DocumentNumber">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7BF59AE-F6D5-4587-B2CE-3A7678DD35CF}">
  <ds:schemaRefs>
    <ds:schemaRef ds:uri="http://schemas.microsoft.com/sharepoint/v3/contenttype/forms"/>
  </ds:schemaRefs>
</ds:datastoreItem>
</file>

<file path=customXml/itemProps2.xml><?xml version="1.0" encoding="utf-8"?>
<ds:datastoreItem xmlns:ds="http://schemas.openxmlformats.org/officeDocument/2006/customXml" ds:itemID="{369CB207-B7DB-4779-8EE2-B486E3D6D140}">
  <ds:schemaRefs>
    <ds:schemaRef ds:uri="http://schemas.microsoft.com/office/2006/metadata/properties"/>
    <ds:schemaRef ds:uri="http://schemas.microsoft.com/office/infopath/2007/PartnerControls"/>
    <ds:schemaRef ds:uri="eff9f743-c5e6-45b1-888b-0c3422c38b02"/>
    <ds:schemaRef ds:uri="http://schemas.microsoft.com/sharepoint/v3/fields"/>
    <ds:schemaRef ds:uri="f106626c-ec1e-4b47-af10-6efdf9145da5"/>
  </ds:schemaRefs>
</ds:datastoreItem>
</file>

<file path=customXml/itemProps3.xml><?xml version="1.0" encoding="utf-8"?>
<ds:datastoreItem xmlns:ds="http://schemas.openxmlformats.org/officeDocument/2006/customXml" ds:itemID="{3DAABEA1-F3F0-47D4-9C55-429A2EA528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f9f743-c5e6-45b1-888b-0c3422c38b02"/>
    <ds:schemaRef ds:uri="http://schemas.microsoft.com/sharepoint/v3/fields"/>
    <ds:schemaRef ds:uri="f106626c-ec1e-4b47-af10-6efdf9145d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CDA1C8-B561-4D47-B333-6D55BA00ADD6}">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3118</Words>
  <Characters>17776</Characters>
  <Application>Microsoft Office Word</Application>
  <DocSecurity>0</DocSecurity>
  <Lines>148</Lines>
  <Paragraphs>41</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Promoting cultural policies in rural areas within the framework of development and territorial cohesion strategies and the 2030 Agenda.</vt:lpstr>
      <vt:lpstr/>
    </vt:vector>
  </TitlesOfParts>
  <Company/>
  <LinksUpToDate>false</LinksUpToDate>
  <CharactersWithSpaces>20853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Promoting cultural policies in rural areas within the framework of development and territorial cohesion strategies and the 2030 Agenda.</dc:title>
  <dc:subject>Draft opinion</dc:subject>
  <dc:creator>CsL</dc:creator>
  <cp:keywords>COR-2023-03454-00-00-PA-TRA-EN</cp:keywords>
  <dc:description>Rapporteur: - BORBOLY Original language: - EN Date of document: - 04/09/2023 Date of meeting: - 02/10/2023 External documents: -  Administrator responsible: -  RAPTIS CHARALAMPOS</dc:description>
  <cp:lastModifiedBy>BeresTunde</cp:lastModifiedBy>
  <cp:revision>2</cp:revision>
  <dcterms:created xsi:type="dcterms:W3CDTF">2023-09-12T11:27:00Z</dcterms:created>
  <dcterms:modified xsi:type="dcterms:W3CDTF">2023-09-12T11:27:00Z</dcterms:modified>
  <cp:category>SEDEC-VII/41</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f_formatted">
    <vt:bool>true</vt:bool>
  </property>
  <property fmtid="{D5CDD505-2E9C-101B-9397-08002B2CF9AE}" pid="3" name="Pref_Date">
    <vt:lpwstr>04/09/2023, 27/01/2021, 19/01/2021, 19/01/2021</vt:lpwstr>
  </property>
  <property fmtid="{D5CDD505-2E9C-101B-9397-08002B2CF9AE}" pid="4" name="Pref_Time">
    <vt:lpwstr>09:13:37, 13:38:54, 15:13:18, 15:01:52</vt:lpwstr>
  </property>
  <property fmtid="{D5CDD505-2E9C-101B-9397-08002B2CF9AE}" pid="5" name="Pref_User">
    <vt:lpwstr>enied, amett, hnic, YMUR</vt:lpwstr>
  </property>
  <property fmtid="{D5CDD505-2E9C-101B-9397-08002B2CF9AE}" pid="6" name="Pref_FileName">
    <vt:lpwstr>COR-2023-03454-00-00-PA-TRA-EN-CRR.docx, COR-2021-00292-00-01-DT-ORI.docx, COR-2021-00292-00-00-DT-TRA-EN-CRR.docx, COR-2021-00292-00-00-DT-CRR-EN.docx</vt:lpwstr>
  </property>
  <property fmtid="{D5CDD505-2E9C-101B-9397-08002B2CF9AE}" pid="7" name="ContentTypeId">
    <vt:lpwstr>0x010100EA97B91038054C99906057A708A1480A004EF8027340B6B24B8FF25695BEE32147</vt:lpwstr>
  </property>
  <property fmtid="{D5CDD505-2E9C-101B-9397-08002B2CF9AE}" pid="8" name="_dlc_DocIdItemGuid">
    <vt:lpwstr>2b31ca1b-a1bb-428a-bbeb-060065104c0d</vt:lpwstr>
  </property>
  <property fmtid="{D5CDD505-2E9C-101B-9397-08002B2CF9AE}" pid="9" name="AvailableTranslations">
    <vt:lpwstr>4;#EN|f2175f21-25d7-44a3-96da-d6a61b075e1b;#35;#EL|6d4f4d51-af9b-4650-94b4-4276bee85c91;#17;#DE|f6b31e5a-26fa-4935-b661-318e46daf27e;#24;#FR|d2afafd3-4c81-4f60-8f52-ee33f2f54ff3;#33;#SL|98a412ae-eb01-49e9-ae3d-585a81724cfc;#25;#ES|e7a6b05b-ae16-40c8-add9-</vt:lpwstr>
  </property>
  <property fmtid="{D5CDD505-2E9C-101B-9397-08002B2CF9AE}" pid="10" name="DocumentType_0">
    <vt:lpwstr>PA|ef6fd07e-7d84-45ad-8a75-9a9414a8759c</vt:lpwstr>
  </property>
  <property fmtid="{D5CDD505-2E9C-101B-9397-08002B2CF9AE}" pid="11" name="MeetingNumber">
    <vt:i4>19</vt:i4>
  </property>
  <property fmtid="{D5CDD505-2E9C-101B-9397-08002B2CF9AE}" pid="12" name="DossierName_0">
    <vt:lpwstr>SEDEC-VII|0046969d-369a-440d-a268-b327dcb4242b</vt:lpwstr>
  </property>
  <property fmtid="{D5CDD505-2E9C-101B-9397-08002B2CF9AE}" pid="13" name="DocumentSource_0">
    <vt:lpwstr>CoR|cb2d75ef-4a7d-4393-b797-49ed6298a5ea</vt:lpwstr>
  </property>
  <property fmtid="{D5CDD505-2E9C-101B-9397-08002B2CF9AE}" pid="14" name="DocumentNumber">
    <vt:i4>3454</vt:i4>
  </property>
  <property fmtid="{D5CDD505-2E9C-101B-9397-08002B2CF9AE}" pid="15" name="FicheYear">
    <vt:i4>2023</vt:i4>
  </property>
  <property fmtid="{D5CDD505-2E9C-101B-9397-08002B2CF9AE}" pid="16" name="DocumentVersion">
    <vt:i4>0</vt:i4>
  </property>
  <property fmtid="{D5CDD505-2E9C-101B-9397-08002B2CF9AE}" pid="17" name="DossierNumber">
    <vt:i4>41</vt:i4>
  </property>
  <property fmtid="{D5CDD505-2E9C-101B-9397-08002B2CF9AE}" pid="18" name="DocumentStatus">
    <vt:lpwstr>2;#TRA|150d2a88-1431-44e6-a8ca-0bb753ab8672</vt:lpwstr>
  </property>
  <property fmtid="{D5CDD505-2E9C-101B-9397-08002B2CF9AE}" pid="19" name="DossierName">
    <vt:lpwstr>97;#SEDEC-VII|0046969d-369a-440d-a268-b327dcb4242b</vt:lpwstr>
  </property>
  <property fmtid="{D5CDD505-2E9C-101B-9397-08002B2CF9AE}" pid="20" name="RequestingService">
    <vt:lpwstr>Commission SEDEC</vt:lpwstr>
  </property>
  <property fmtid="{D5CDD505-2E9C-101B-9397-08002B2CF9AE}" pid="21" name="Confidentiality">
    <vt:lpwstr>5;#Unrestricted|826e22d7-d029-4ec0-a450-0c28ff673572</vt:lpwstr>
  </property>
  <property fmtid="{D5CDD505-2E9C-101B-9397-08002B2CF9AE}" pid="22" name="MeetingName_0">
    <vt:lpwstr>SEDEC-VII|2234d809-5ab4-4b5b-84d4-8dd3531523c3</vt:lpwstr>
  </property>
  <property fmtid="{D5CDD505-2E9C-101B-9397-08002B2CF9AE}" pid="23" name="Confidentiality_0">
    <vt:lpwstr>Unrestricted|826e22d7-d029-4ec0-a450-0c28ff673572</vt:lpwstr>
  </property>
  <property fmtid="{D5CDD505-2E9C-101B-9397-08002B2CF9AE}" pid="24" name="OriginalLanguage">
    <vt:lpwstr>4;#EN|f2175f21-25d7-44a3-96da-d6a61b075e1b</vt:lpwstr>
  </property>
  <property fmtid="{D5CDD505-2E9C-101B-9397-08002B2CF9AE}" pid="25" name="MeetingName">
    <vt:lpwstr>43;#SEDEC-VII|2234d809-5ab4-4b5b-84d4-8dd3531523c3</vt:lpwstr>
  </property>
  <property fmtid="{D5CDD505-2E9C-101B-9397-08002B2CF9AE}" pid="26" name="MeetingDate">
    <vt:filetime>2023-10-02T12:00:00Z</vt:filetime>
  </property>
  <property fmtid="{D5CDD505-2E9C-101B-9397-08002B2CF9AE}" pid="27" name="AvailableTranslations_0">
    <vt:lpwstr/>
  </property>
  <property fmtid="{D5CDD505-2E9C-101B-9397-08002B2CF9AE}" pid="28" name="DocumentStatus_0">
    <vt:lpwstr>TRA|150d2a88-1431-44e6-a8ca-0bb753ab8672</vt:lpwstr>
  </property>
  <property fmtid="{D5CDD505-2E9C-101B-9397-08002B2CF9AE}" pid="29" name="OriginalLanguage_0">
    <vt:lpwstr>EN|f2175f21-25d7-44a3-96da-d6a61b075e1b</vt:lpwstr>
  </property>
  <property fmtid="{D5CDD505-2E9C-101B-9397-08002B2CF9AE}" pid="30" name="TaxCatchAll">
    <vt:lpwstr>97;#SEDEC-VII|0046969d-369a-440d-a268-b327dcb4242b;#95;#PA|ef6fd07e-7d84-45ad-8a75-9a9414a8759c;#43;#SEDEC-VII|2234d809-5ab4-4b5b-84d4-8dd3531523c3;#7;#Final|ea5e6674-7b27-4bac-b091-73adbb394efe;#5;#Unrestricted|826e22d7-d029-4ec0-a450-0c28ff673572;#4;#EN</vt:lpwstr>
  </property>
  <property fmtid="{D5CDD505-2E9C-101B-9397-08002B2CF9AE}" pid="31" name="Rapporteur">
    <vt:lpwstr>BORBOLY</vt:lpwstr>
  </property>
  <property fmtid="{D5CDD505-2E9C-101B-9397-08002B2CF9AE}" pid="32" name="VersionStatus_0">
    <vt:lpwstr>Final|ea5e6674-7b27-4bac-b091-73adbb394efe</vt:lpwstr>
  </property>
  <property fmtid="{D5CDD505-2E9C-101B-9397-08002B2CF9AE}" pid="33" name="VersionStatus">
    <vt:lpwstr>7;#Final|ea5e6674-7b27-4bac-b091-73adbb394efe</vt:lpwstr>
  </property>
  <property fmtid="{D5CDD505-2E9C-101B-9397-08002B2CF9AE}" pid="34" name="DocumentYear">
    <vt:i4>2023</vt:i4>
  </property>
  <property fmtid="{D5CDD505-2E9C-101B-9397-08002B2CF9AE}" pid="35" name="FicheNumber">
    <vt:i4>8594</vt:i4>
  </property>
  <property fmtid="{D5CDD505-2E9C-101B-9397-08002B2CF9AE}" pid="36" name="DocumentPart">
    <vt:i4>0</vt:i4>
  </property>
  <property fmtid="{D5CDD505-2E9C-101B-9397-08002B2CF9AE}" pid="37" name="DocumentSource">
    <vt:lpwstr>1;#CoR|cb2d75ef-4a7d-4393-b797-49ed6298a5ea</vt:lpwstr>
  </property>
  <property fmtid="{D5CDD505-2E9C-101B-9397-08002B2CF9AE}" pid="38" name="DocumentType">
    <vt:lpwstr>95;#PA|ef6fd07e-7d84-45ad-8a75-9a9414a8759c</vt:lpwstr>
  </property>
  <property fmtid="{D5CDD505-2E9C-101B-9397-08002B2CF9AE}" pid="39" name="DocumentLanguage">
    <vt:lpwstr>4;#EN|f2175f21-25d7-44a3-96da-d6a61b075e1b</vt:lpwstr>
  </property>
  <property fmtid="{D5CDD505-2E9C-101B-9397-08002B2CF9AE}" pid="40" name="_docset_NoMedatataSyncRequired">
    <vt:lpwstr>False</vt:lpwstr>
  </property>
</Properties>
</file>